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FC" w:rsidRPr="000751F7" w:rsidRDefault="002131FC" w:rsidP="00B36727">
      <w:pPr>
        <w:jc w:val="both"/>
        <w:rPr>
          <w:rFonts w:ascii="Cambria" w:hAnsi="Cambria"/>
          <w:b/>
          <w:sz w:val="28"/>
          <w:szCs w:val="28"/>
          <w:u w:val="single"/>
          <w:lang w:val="pl-PL"/>
        </w:rPr>
      </w:pPr>
      <w:r w:rsidRPr="000751F7">
        <w:rPr>
          <w:rFonts w:ascii="Cambria" w:hAnsi="Cambria"/>
          <w:b/>
          <w:sz w:val="28"/>
          <w:szCs w:val="28"/>
          <w:u w:val="single"/>
          <w:lang w:val="pl-PL"/>
        </w:rPr>
        <w:t xml:space="preserve">Opinia Zarządu Osiedla Grzybowego na temat „ Strategii Rozwoju Gminy Suchy Las na lata 2012 – 2022”. </w:t>
      </w:r>
    </w:p>
    <w:p w:rsidR="002131FC" w:rsidRPr="0010544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</w:p>
    <w:p w:rsidR="002131FC" w:rsidRPr="002A26DA" w:rsidRDefault="002131FC" w:rsidP="00990499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  <w:lang w:val="pl-PL"/>
        </w:rPr>
      </w:pPr>
      <w:r w:rsidRPr="002A26DA">
        <w:rPr>
          <w:rFonts w:ascii="Cambria" w:hAnsi="Cambria"/>
          <w:b/>
          <w:sz w:val="24"/>
          <w:szCs w:val="24"/>
          <w:lang w:val="pl-PL"/>
        </w:rPr>
        <w:t>Diagnoza aktualnego stanu Rozwoju społeczno-gospodarczego Gminy Suchy Las.</w:t>
      </w:r>
    </w:p>
    <w:p w:rsidR="002131F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 w:rsidRPr="0010544C">
        <w:rPr>
          <w:rFonts w:ascii="Cambria" w:hAnsi="Cambria"/>
          <w:sz w:val="24"/>
          <w:szCs w:val="24"/>
          <w:lang w:val="pl-PL"/>
        </w:rPr>
        <w:t xml:space="preserve">Przygotowanie Strategii poprzedzone zostało przygotowaniem „ Diagnozy aktualnego </w:t>
      </w:r>
      <w:r w:rsidRPr="00BD6A2B">
        <w:rPr>
          <w:rFonts w:ascii="Cambria" w:hAnsi="Cambria"/>
          <w:sz w:val="24"/>
          <w:szCs w:val="24"/>
          <w:lang w:val="pl-PL"/>
        </w:rPr>
        <w:t>stanu – Rozwoju społeczno-gospodarczego Gminy Suchy Las. Diagnoza stanowi zbiór</w:t>
      </w:r>
      <w:r w:rsidRPr="0010544C">
        <w:rPr>
          <w:rFonts w:ascii="Cambria" w:hAnsi="Cambria"/>
          <w:sz w:val="24"/>
          <w:szCs w:val="24"/>
          <w:lang w:val="pl-PL"/>
        </w:rPr>
        <w:t xml:space="preserve"> podstawowych informacji i opinii o gminie. </w:t>
      </w:r>
    </w:p>
    <w:p w:rsidR="002131FC" w:rsidRPr="00F112FE" w:rsidRDefault="002131FC" w:rsidP="00990499">
      <w:pPr>
        <w:jc w:val="both"/>
        <w:rPr>
          <w:rFonts w:ascii="Cambria" w:hAnsi="Cambria"/>
          <w:b/>
          <w:sz w:val="24"/>
          <w:szCs w:val="24"/>
          <w:lang w:val="pl-PL"/>
        </w:rPr>
      </w:pPr>
      <w:r w:rsidRPr="00F112FE">
        <w:rPr>
          <w:rFonts w:ascii="Cambria" w:hAnsi="Cambria"/>
          <w:b/>
          <w:sz w:val="24"/>
          <w:szCs w:val="24"/>
          <w:lang w:val="pl-PL"/>
        </w:rPr>
        <w:t xml:space="preserve">W ocenie autorów tej opinii są to często wnioski niewłaściwe, nieprawdziwe a często i niepełne.  </w:t>
      </w:r>
    </w:p>
    <w:p w:rsidR="002131F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 w:rsidRPr="0010544C">
        <w:rPr>
          <w:rFonts w:ascii="Cambria" w:hAnsi="Cambria"/>
          <w:sz w:val="24"/>
          <w:szCs w:val="24"/>
          <w:lang w:val="pl-PL"/>
        </w:rPr>
        <w:t>Niestety, autorzy raportu wykazali si</w:t>
      </w:r>
      <w:r w:rsidRPr="00BD6A2B">
        <w:rPr>
          <w:rFonts w:ascii="Cambria" w:hAnsi="Cambria"/>
          <w:sz w:val="24"/>
          <w:szCs w:val="24"/>
          <w:lang w:val="pl-PL"/>
        </w:rPr>
        <w:t xml:space="preserve">ę niepełną znajomością stanu gminy. </w:t>
      </w:r>
    </w:p>
    <w:p w:rsidR="002131F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 w:rsidRPr="00BD6A2B">
        <w:rPr>
          <w:rFonts w:ascii="Cambria" w:hAnsi="Cambria"/>
          <w:sz w:val="24"/>
          <w:szCs w:val="24"/>
          <w:lang w:val="pl-PL"/>
        </w:rPr>
        <w:t>Zdecydowanie brakuje w dokumencie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BD6A2B">
        <w:rPr>
          <w:rFonts w:ascii="Cambria" w:hAnsi="Cambria"/>
          <w:sz w:val="24"/>
          <w:szCs w:val="24"/>
          <w:lang w:val="pl-PL"/>
        </w:rPr>
        <w:t xml:space="preserve">wniosków i rekomendacji. </w:t>
      </w:r>
    </w:p>
    <w:p w:rsidR="002131F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 w:rsidRPr="00BD6A2B">
        <w:rPr>
          <w:rFonts w:ascii="Cambria" w:hAnsi="Cambria"/>
          <w:sz w:val="24"/>
          <w:szCs w:val="24"/>
          <w:lang w:val="pl-PL"/>
        </w:rPr>
        <w:t>Dla zobrazowania problemu poniżej przedstawiamy kilka ba</w:t>
      </w:r>
      <w:r w:rsidRPr="0010544C">
        <w:rPr>
          <w:rFonts w:ascii="Cambria" w:hAnsi="Cambria"/>
          <w:sz w:val="24"/>
          <w:szCs w:val="24"/>
          <w:lang w:val="pl-PL"/>
        </w:rPr>
        <w:t xml:space="preserve">rdziej szczegółowych uwag. </w:t>
      </w:r>
    </w:p>
    <w:p w:rsidR="002131FC" w:rsidRPr="0010544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</w:p>
    <w:p w:rsidR="002131FC" w:rsidRPr="0010544C" w:rsidRDefault="002131FC" w:rsidP="006C16E5">
      <w:pPr>
        <w:jc w:val="both"/>
        <w:outlineLvl w:val="0"/>
        <w:rPr>
          <w:rFonts w:ascii="Cambria" w:hAnsi="Cambria"/>
          <w:b/>
          <w:sz w:val="24"/>
          <w:szCs w:val="24"/>
          <w:lang w:val="pl-PL"/>
        </w:rPr>
      </w:pPr>
      <w:r w:rsidRPr="0010544C">
        <w:rPr>
          <w:rFonts w:ascii="Cambria" w:hAnsi="Cambria"/>
          <w:b/>
          <w:sz w:val="24"/>
          <w:szCs w:val="24"/>
          <w:lang w:val="pl-PL"/>
        </w:rPr>
        <w:t xml:space="preserve">Społeczność i ekologia. </w:t>
      </w:r>
    </w:p>
    <w:p w:rsidR="002131FC" w:rsidRPr="0010544C" w:rsidRDefault="002131FC" w:rsidP="00F112FE">
      <w:pPr>
        <w:jc w:val="both"/>
        <w:rPr>
          <w:rFonts w:ascii="Cambria" w:hAnsi="Cambria"/>
          <w:sz w:val="24"/>
          <w:szCs w:val="24"/>
          <w:lang w:val="pl-PL"/>
        </w:rPr>
      </w:pPr>
      <w:r w:rsidRPr="0010544C">
        <w:rPr>
          <w:rFonts w:ascii="Cambria" w:hAnsi="Cambria"/>
          <w:sz w:val="24"/>
          <w:szCs w:val="24"/>
          <w:lang w:val="pl-PL"/>
        </w:rPr>
        <w:t>Istotną informacją jest zmiana w strukturze wiekowej ludności gminy.</w:t>
      </w:r>
    </w:p>
    <w:p w:rsidR="002131FC" w:rsidRPr="0010544C" w:rsidRDefault="002131FC" w:rsidP="00F112FE">
      <w:pPr>
        <w:jc w:val="both"/>
        <w:rPr>
          <w:rFonts w:ascii="Cambria" w:hAnsi="Cambria"/>
          <w:sz w:val="24"/>
          <w:szCs w:val="24"/>
          <w:lang w:val="pl-PL"/>
        </w:rPr>
      </w:pPr>
      <w:r w:rsidRPr="0010544C">
        <w:rPr>
          <w:rFonts w:ascii="Cambria" w:hAnsi="Cambria"/>
          <w:sz w:val="24"/>
          <w:szCs w:val="24"/>
          <w:lang w:val="pl-PL"/>
        </w:rPr>
        <w:t>Zbyt dużo miejsca zajmują tematy, które w gminie występują w wąskim zakresie - bezrobocie, uzależnienia, patologie społ., niepełnosprawność. W listopadzie 2011 w gminie było zarejestrowanych 203 bezrobotnych na 14548 mieszkańców i w wykonanej w tym opracowaniu analizie SWOT niskie bezrobocie zaliczone jest do mocnych stron gminy.</w:t>
      </w:r>
    </w:p>
    <w:p w:rsidR="002131FC" w:rsidRPr="00F112FE" w:rsidRDefault="002131FC" w:rsidP="00F112FE">
      <w:pPr>
        <w:jc w:val="both"/>
        <w:rPr>
          <w:rFonts w:ascii="Cambria" w:hAnsi="Cambria"/>
          <w:sz w:val="24"/>
          <w:szCs w:val="24"/>
          <w:u w:val="single"/>
          <w:lang w:val="pl-PL"/>
        </w:rPr>
      </w:pPr>
      <w:r w:rsidRPr="00F112FE">
        <w:rPr>
          <w:rFonts w:ascii="Cambria" w:hAnsi="Cambria"/>
          <w:sz w:val="24"/>
          <w:szCs w:val="24"/>
          <w:u w:val="single"/>
          <w:lang w:val="pl-PL"/>
        </w:rPr>
        <w:t>Bezpieczeństwo mieszkańców - kwestia pominięta. Natomiast z przeprowadzonych ankiet wynika, że tylko 43 % respondentów czuje się w gminie bezpiecznie.</w:t>
      </w:r>
    </w:p>
    <w:p w:rsidR="002131FC" w:rsidRPr="0010544C" w:rsidRDefault="002131FC" w:rsidP="00F112FE">
      <w:pPr>
        <w:jc w:val="both"/>
        <w:rPr>
          <w:rFonts w:ascii="Cambria" w:hAnsi="Cambria"/>
          <w:sz w:val="24"/>
          <w:szCs w:val="24"/>
          <w:lang w:val="pl-PL"/>
        </w:rPr>
      </w:pPr>
      <w:r w:rsidRPr="0010544C">
        <w:rPr>
          <w:rFonts w:ascii="Cambria" w:hAnsi="Cambria"/>
          <w:sz w:val="24"/>
          <w:szCs w:val="24"/>
          <w:lang w:val="pl-PL"/>
        </w:rPr>
        <w:t xml:space="preserve">Integrację społeczną przyjmuje się w opracowaniu jako wysoką i uważa się ją za mocną stronę gminy, </w:t>
      </w:r>
      <w:r w:rsidRPr="00F112FE">
        <w:rPr>
          <w:rFonts w:ascii="Cambria" w:hAnsi="Cambria"/>
          <w:sz w:val="24"/>
          <w:szCs w:val="24"/>
          <w:u w:val="single"/>
          <w:lang w:val="pl-PL"/>
        </w:rPr>
        <w:t>podczas gdy aż 48 % ankietowanych sądzi ,że jest odwrotnie</w:t>
      </w:r>
      <w:r w:rsidRPr="0010544C">
        <w:rPr>
          <w:rFonts w:ascii="Cambria" w:hAnsi="Cambria"/>
          <w:sz w:val="24"/>
          <w:szCs w:val="24"/>
          <w:lang w:val="pl-PL"/>
        </w:rPr>
        <w:t xml:space="preserve">.  </w:t>
      </w:r>
    </w:p>
    <w:p w:rsidR="002131FC" w:rsidRPr="000751F7" w:rsidRDefault="002131FC" w:rsidP="006C16E5">
      <w:pPr>
        <w:jc w:val="both"/>
        <w:outlineLvl w:val="0"/>
        <w:rPr>
          <w:rFonts w:ascii="Cambria" w:hAnsi="Cambria"/>
          <w:sz w:val="24"/>
          <w:szCs w:val="24"/>
          <w:u w:val="single"/>
          <w:lang w:val="pl-PL"/>
        </w:rPr>
      </w:pPr>
      <w:r w:rsidRPr="000751F7">
        <w:rPr>
          <w:rFonts w:ascii="Cambria" w:hAnsi="Cambria"/>
          <w:sz w:val="24"/>
          <w:szCs w:val="24"/>
          <w:u w:val="single"/>
          <w:lang w:val="pl-PL"/>
        </w:rPr>
        <w:t xml:space="preserve">Wniosek o dobrym poziomie gospodarki wodno-ściekowej budzi </w:t>
      </w:r>
      <w:r>
        <w:rPr>
          <w:rFonts w:ascii="Cambria" w:hAnsi="Cambria"/>
          <w:sz w:val="24"/>
          <w:szCs w:val="24"/>
          <w:u w:val="single"/>
          <w:lang w:val="pl-PL"/>
        </w:rPr>
        <w:t xml:space="preserve">poważne </w:t>
      </w:r>
      <w:r w:rsidRPr="000751F7">
        <w:rPr>
          <w:rFonts w:ascii="Cambria" w:hAnsi="Cambria"/>
          <w:sz w:val="24"/>
          <w:szCs w:val="24"/>
          <w:u w:val="single"/>
          <w:lang w:val="pl-PL"/>
        </w:rPr>
        <w:t>wątpliwości.</w:t>
      </w:r>
    </w:p>
    <w:p w:rsidR="002131FC" w:rsidRPr="0010544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 w:rsidRPr="0010544C">
        <w:rPr>
          <w:rFonts w:ascii="Cambria" w:hAnsi="Cambria"/>
          <w:sz w:val="24"/>
          <w:szCs w:val="24"/>
          <w:lang w:val="pl-PL"/>
        </w:rPr>
        <w:t xml:space="preserve">Nie są zaznaczone takie ujemne dla ekologii zjawiska, jak zanieczyszczenie powietrza –system i sposób ogrzewania domów oraz zaśmiecanie przestrzeni publicznej- drogi, lasy.  A także hałas i emisja spalin związane z rosnącym ruchem pojazdów. </w:t>
      </w:r>
    </w:p>
    <w:p w:rsidR="002131FC" w:rsidRPr="0010544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 w:rsidRPr="0010544C">
        <w:rPr>
          <w:rFonts w:ascii="Cambria" w:hAnsi="Cambria"/>
          <w:sz w:val="24"/>
          <w:szCs w:val="24"/>
          <w:lang w:val="pl-PL"/>
        </w:rPr>
        <w:t xml:space="preserve">Przesadzone jest też – szczególnie w kontekście przyciągania przyjezdnych - przekonanie o walorach turystycznych gminy. Podobnie sądzą ankietowani mieszkańcy – 81 % stwierdziło, że gmina nie jest turystycznie atrakcyjna.  Gdyby w rzeczywistości było jednak inaczej, powstaje pytanie, czy mieszkańcy gminy byliby zainteresowani masowym napływem turystów na jej teren.   </w:t>
      </w:r>
    </w:p>
    <w:p w:rsidR="002131FC" w:rsidRDefault="002131FC" w:rsidP="00990499">
      <w:pPr>
        <w:jc w:val="both"/>
        <w:rPr>
          <w:rFonts w:ascii="Cambria" w:hAnsi="Cambria"/>
          <w:b/>
          <w:sz w:val="24"/>
          <w:szCs w:val="24"/>
          <w:lang w:val="pl-PL"/>
        </w:rPr>
      </w:pPr>
    </w:p>
    <w:p w:rsidR="002131FC" w:rsidRPr="0010544C" w:rsidRDefault="002131FC" w:rsidP="006C16E5">
      <w:pPr>
        <w:jc w:val="both"/>
        <w:outlineLvl w:val="0"/>
        <w:rPr>
          <w:rFonts w:ascii="Cambria" w:hAnsi="Cambria"/>
          <w:b/>
          <w:sz w:val="24"/>
          <w:szCs w:val="24"/>
          <w:lang w:val="pl-PL"/>
        </w:rPr>
      </w:pPr>
      <w:r w:rsidRPr="0010544C">
        <w:rPr>
          <w:rFonts w:ascii="Cambria" w:hAnsi="Cambria"/>
          <w:b/>
          <w:sz w:val="24"/>
          <w:szCs w:val="24"/>
          <w:lang w:val="pl-PL"/>
        </w:rPr>
        <w:t xml:space="preserve">Infrastruktura – Przestrzeń – Gospodarka.   </w:t>
      </w:r>
    </w:p>
    <w:p w:rsidR="002131FC" w:rsidRPr="0010544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 w:rsidRPr="0010544C">
        <w:rPr>
          <w:rFonts w:ascii="Cambria" w:hAnsi="Cambria"/>
          <w:sz w:val="24"/>
          <w:szCs w:val="24"/>
          <w:lang w:val="pl-PL"/>
        </w:rPr>
        <w:t>Teza, że droga krajowa 11 to ” istotny element, ułatwiający dostęp transportowy do gminy z zewnątrz”, pomija fakt, że jednocześnie jest ona obciążeniem i zagrożeniem dla mieszkańców gminy.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10544C">
        <w:rPr>
          <w:rFonts w:ascii="Cambria" w:hAnsi="Cambria"/>
          <w:sz w:val="24"/>
          <w:szCs w:val="24"/>
          <w:lang w:val="pl-PL"/>
        </w:rPr>
        <w:t xml:space="preserve">Nie jest jasne, co oznacza „wykształcenie się na dobrym poziomie procesów rozwojowych w sektorze prywatnym”, przyjmowane w opracowaniu za pozytywną wartość gospodarczą gminy. </w:t>
      </w:r>
      <w:r w:rsidRPr="0010544C">
        <w:rPr>
          <w:rFonts w:ascii="Cambria" w:hAnsi="Cambria"/>
          <w:i/>
          <w:sz w:val="24"/>
          <w:szCs w:val="24"/>
          <w:lang w:val="pl-PL"/>
        </w:rPr>
        <w:t>Jednocześnie pomija się fakt, że władze Gminy podejmują kontrowersyjne decyzje w sprawie lokalizacji handlu wielkopowierzchniowego w centrum Gminy, co nie musi tych pozytywnych wartości ugruntowywać</w:t>
      </w:r>
      <w:r w:rsidRPr="0010544C">
        <w:rPr>
          <w:rFonts w:ascii="Cambria" w:hAnsi="Cambria"/>
          <w:sz w:val="24"/>
          <w:szCs w:val="24"/>
          <w:lang w:val="pl-PL"/>
        </w:rPr>
        <w:t xml:space="preserve"> </w:t>
      </w:r>
    </w:p>
    <w:p w:rsidR="002131FC" w:rsidRPr="0010544C" w:rsidRDefault="002131FC" w:rsidP="00990499">
      <w:pPr>
        <w:jc w:val="both"/>
        <w:rPr>
          <w:rFonts w:ascii="Cambria" w:hAnsi="Cambria"/>
          <w:b/>
          <w:sz w:val="24"/>
          <w:szCs w:val="24"/>
          <w:lang w:val="pl-PL"/>
        </w:rPr>
      </w:pPr>
      <w:r w:rsidRPr="0010544C">
        <w:rPr>
          <w:rFonts w:ascii="Cambria" w:hAnsi="Cambria"/>
          <w:b/>
          <w:sz w:val="24"/>
          <w:szCs w:val="24"/>
          <w:lang w:val="pl-PL"/>
        </w:rPr>
        <w:t xml:space="preserve">Wśród zagrożeń zewnętrznych gminy wymienia się też: </w:t>
      </w:r>
      <w:r w:rsidRPr="0010544C">
        <w:rPr>
          <w:rFonts w:ascii="Cambria" w:hAnsi="Cambria" w:cs="Arial"/>
          <w:b/>
          <w:bCs/>
          <w:sz w:val="24"/>
          <w:szCs w:val="24"/>
          <w:lang w:val="pl-PL"/>
        </w:rPr>
        <w:t>niekorzystną segregację przestrzeni kulturalnej i historycznej ( co to oznacza?) oraz zmiany podziału administracyjnego kraju ( mają nastąpić?)</w:t>
      </w:r>
    </w:p>
    <w:p w:rsidR="002131F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 w:rsidRPr="0010544C">
        <w:rPr>
          <w:rFonts w:ascii="Cambria" w:hAnsi="Cambria"/>
          <w:sz w:val="24"/>
          <w:szCs w:val="24"/>
          <w:lang w:val="pl-PL"/>
        </w:rPr>
        <w:t xml:space="preserve">Dyskusyjny jest wniosek o względnie niskim zadłużeniu gminy. </w:t>
      </w:r>
    </w:p>
    <w:p w:rsidR="002131FC" w:rsidRPr="0010544C" w:rsidRDefault="002131FC" w:rsidP="00990499">
      <w:pPr>
        <w:jc w:val="both"/>
        <w:rPr>
          <w:rFonts w:ascii="Cambria" w:hAnsi="Cambria"/>
          <w:sz w:val="24"/>
          <w:szCs w:val="24"/>
          <w:u w:val="single"/>
          <w:lang w:val="pl-PL"/>
        </w:rPr>
      </w:pPr>
      <w:r w:rsidRPr="0010544C">
        <w:rPr>
          <w:rFonts w:ascii="Cambria" w:hAnsi="Cambria"/>
          <w:sz w:val="24"/>
          <w:szCs w:val="24"/>
          <w:lang w:val="pl-PL"/>
        </w:rPr>
        <w:t xml:space="preserve">Z informacji podanych w  BIP  gminy wynika, że na 31.08.2011 zadłużenie gminy wynosiło 30,2 MPLN , co </w:t>
      </w:r>
      <w:r w:rsidRPr="0010544C">
        <w:rPr>
          <w:rFonts w:ascii="Cambria" w:hAnsi="Cambria"/>
          <w:sz w:val="24"/>
          <w:szCs w:val="24"/>
          <w:u w:val="single"/>
          <w:lang w:val="pl-PL"/>
        </w:rPr>
        <w:t>stanowiło 53 % wykonanych dochodów gminy na tę datę. Przy czym, 19,3 MPLN czyli 64 % całości stanowiło zadłużenie poczynione w okresie 2010-11. Z drugiej strony mieszkańcy wydają się być przekonani o dobrej sytuacji finansowej gminy – prawie 90 % ankietowanych ocenia pozytywnie kondycję finansową gminy.</w:t>
      </w:r>
    </w:p>
    <w:p w:rsidR="002131FC" w:rsidRPr="0089350E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 w:rsidRPr="0010544C">
        <w:rPr>
          <w:rFonts w:ascii="Cambria" w:hAnsi="Cambria"/>
          <w:sz w:val="24"/>
          <w:szCs w:val="24"/>
          <w:lang w:val="pl-PL"/>
        </w:rPr>
        <w:t xml:space="preserve"> </w:t>
      </w:r>
      <w:r w:rsidRPr="003A1404">
        <w:rPr>
          <w:rFonts w:ascii="Cambria" w:hAnsi="Cambria"/>
          <w:sz w:val="24"/>
          <w:szCs w:val="24"/>
          <w:lang w:val="pl-PL"/>
        </w:rPr>
        <w:t>Wśród informacji budżetowych, szalenie istotnych dla rozwoju gminy,</w:t>
      </w:r>
      <w:r>
        <w:rPr>
          <w:rFonts w:ascii="Cambria" w:hAnsi="Cambria"/>
          <w:sz w:val="24"/>
          <w:szCs w:val="24"/>
          <w:lang w:val="pl-PL"/>
        </w:rPr>
        <w:t xml:space="preserve"> znajduje się szereg</w:t>
      </w:r>
      <w:r w:rsidRPr="003A1404">
        <w:rPr>
          <w:rFonts w:ascii="Cambria" w:hAnsi="Cambria"/>
          <w:sz w:val="24"/>
          <w:szCs w:val="24"/>
          <w:lang w:val="pl-PL"/>
        </w:rPr>
        <w:t>, które mogą prowadzić do błędnych wniosków lub ich braku. I tak:</w:t>
      </w:r>
    </w:p>
    <w:p w:rsidR="002131FC" w:rsidRDefault="002131FC" w:rsidP="00990499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pl-PL"/>
        </w:rPr>
      </w:pPr>
      <w:r w:rsidRPr="005939F9">
        <w:rPr>
          <w:rFonts w:ascii="Cambria" w:hAnsi="Cambria"/>
          <w:sz w:val="24"/>
          <w:szCs w:val="24"/>
          <w:lang w:val="pl-PL"/>
        </w:rPr>
        <w:t>Z tabeli dochodów gminy trudno zorientować si</w:t>
      </w:r>
      <w:r>
        <w:rPr>
          <w:rFonts w:ascii="Cambria" w:hAnsi="Cambria"/>
          <w:sz w:val="24"/>
          <w:szCs w:val="24"/>
          <w:lang w:val="pl-PL"/>
        </w:rPr>
        <w:t>ę, z czego one wynikają.</w:t>
      </w:r>
      <w:r w:rsidRPr="005939F9">
        <w:rPr>
          <w:rFonts w:ascii="Cambria" w:hAnsi="Cambria"/>
          <w:sz w:val="24"/>
          <w:szCs w:val="24"/>
          <w:lang w:val="pl-PL"/>
        </w:rPr>
        <w:t xml:space="preserve"> </w:t>
      </w:r>
    </w:p>
    <w:p w:rsidR="002131FC" w:rsidRDefault="002131FC" w:rsidP="00990499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Brak </w:t>
      </w:r>
      <w:r w:rsidRPr="00D47422">
        <w:rPr>
          <w:rFonts w:ascii="Cambria" w:hAnsi="Cambria"/>
          <w:sz w:val="24"/>
          <w:szCs w:val="24"/>
          <w:lang w:val="pl-PL"/>
        </w:rPr>
        <w:t>wyjaśnieni</w:t>
      </w:r>
      <w:r>
        <w:rPr>
          <w:rFonts w:ascii="Cambria" w:hAnsi="Cambria"/>
          <w:sz w:val="24"/>
          <w:szCs w:val="24"/>
          <w:lang w:val="pl-PL"/>
        </w:rPr>
        <w:t>a, co stanowią dochody pobierane na podstawie odrębnych ustaw</w:t>
      </w:r>
    </w:p>
    <w:p w:rsidR="002131FC" w:rsidRPr="00990499" w:rsidRDefault="002131FC" w:rsidP="00990499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  <w:lang w:val="pl-PL"/>
        </w:rPr>
      </w:pPr>
      <w:r w:rsidRPr="00990499">
        <w:rPr>
          <w:rFonts w:ascii="Cambria" w:hAnsi="Cambria"/>
          <w:sz w:val="24"/>
          <w:szCs w:val="24"/>
          <w:lang w:val="pl-PL"/>
        </w:rPr>
        <w:t xml:space="preserve">Brak pełnych informacji o zwolnieniach podatkowych dla podmiotów gospodarczych.  W systemie informacji publicznej trudno do tych danych dotrzeć i ocenić zagadnienie. </w:t>
      </w:r>
    </w:p>
    <w:p w:rsidR="002131FC" w:rsidRPr="0010544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 w:rsidRPr="0010544C">
        <w:rPr>
          <w:rFonts w:ascii="Cambria" w:hAnsi="Cambria"/>
          <w:sz w:val="24"/>
          <w:szCs w:val="24"/>
          <w:lang w:val="pl-PL"/>
        </w:rPr>
        <w:t>Mając dostęp do tych informacji łatwiej i rzetelniej wyciągać wnioski, co do dalszej strategii rozwoj</w:t>
      </w:r>
      <w:r>
        <w:rPr>
          <w:rFonts w:ascii="Cambria" w:hAnsi="Cambria"/>
          <w:sz w:val="24"/>
          <w:szCs w:val="24"/>
          <w:lang w:val="pl-PL"/>
        </w:rPr>
        <w:t xml:space="preserve">u </w:t>
      </w:r>
      <w:r w:rsidRPr="0010544C">
        <w:rPr>
          <w:rFonts w:ascii="Cambria" w:hAnsi="Cambria"/>
          <w:sz w:val="24"/>
          <w:szCs w:val="24"/>
          <w:lang w:val="pl-PL"/>
        </w:rPr>
        <w:t>gminy. Jednocześnie wnioski autorów opracowania są niepełne i świadczą o powierzchowności i/lub braku kompetencji lub dobrej woli.</w:t>
      </w:r>
    </w:p>
    <w:p w:rsidR="002131FC" w:rsidRPr="00AC3406" w:rsidRDefault="002131FC" w:rsidP="0099049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  <w:lang w:val="pl-PL"/>
        </w:rPr>
      </w:pPr>
      <w:r w:rsidRPr="00AC3406">
        <w:rPr>
          <w:rFonts w:ascii="Cambria" w:hAnsi="Cambria"/>
          <w:sz w:val="24"/>
          <w:szCs w:val="24"/>
          <w:lang w:val="pl-PL"/>
        </w:rPr>
        <w:t>Dochody z podatków, generowane przez mieszkańców stanowią ponad połowę dochodów gminy. Jak można tego nie zauważyć? Podkreśla się jedyne podatki generowane na podstawie odrębnych przepisów i podatek od nieruchomości.</w:t>
      </w:r>
    </w:p>
    <w:p w:rsidR="002131FC" w:rsidRPr="00AC3406" w:rsidRDefault="002131FC" w:rsidP="0099049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  <w:lang w:val="pl-PL"/>
        </w:rPr>
      </w:pPr>
      <w:r w:rsidRPr="00AC3406">
        <w:rPr>
          <w:rFonts w:ascii="Cambria" w:hAnsi="Cambria"/>
          <w:sz w:val="24"/>
          <w:szCs w:val="24"/>
          <w:lang w:val="pl-PL"/>
        </w:rPr>
        <w:t>Mówi się o stałym wzroście dochodów, podczas gdy dochód w porównaniu z 2008 roku spadł, także w przeliczeniu na jednego mieszkańca. Jak można w tym kontekście podejmować decyzje o stałym zadłużaniu zewnętrznym gminy?</w:t>
      </w:r>
    </w:p>
    <w:p w:rsidR="002131FC" w:rsidRPr="00AC3406" w:rsidRDefault="002131FC" w:rsidP="00990499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  <w:lang w:val="pl-PL"/>
        </w:rPr>
      </w:pPr>
      <w:r w:rsidRPr="00AC3406">
        <w:rPr>
          <w:rFonts w:ascii="Cambria" w:hAnsi="Cambria"/>
          <w:sz w:val="24"/>
          <w:szCs w:val="24"/>
          <w:lang w:val="pl-PL"/>
        </w:rPr>
        <w:t>Trudno doszukać się informacji o sposobie finansowania różnicy między wydatkami a dochodami?</w:t>
      </w:r>
    </w:p>
    <w:p w:rsidR="002131FC" w:rsidRPr="00EF3EEF" w:rsidRDefault="002131FC" w:rsidP="00990499">
      <w:pPr>
        <w:pStyle w:val="ListParagraph"/>
        <w:jc w:val="both"/>
        <w:rPr>
          <w:rFonts w:ascii="Cambria" w:hAnsi="Cambria"/>
          <w:sz w:val="24"/>
          <w:szCs w:val="24"/>
          <w:lang w:val="pl-PL"/>
        </w:rPr>
      </w:pPr>
    </w:p>
    <w:p w:rsidR="002131FC" w:rsidRDefault="002131FC" w:rsidP="00990499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4"/>
          <w:szCs w:val="24"/>
          <w:lang w:val="pl-PL"/>
        </w:rPr>
      </w:pPr>
      <w:r w:rsidRPr="002A26DA">
        <w:rPr>
          <w:rFonts w:ascii="Cambria" w:hAnsi="Cambria"/>
          <w:b/>
          <w:sz w:val="24"/>
          <w:szCs w:val="24"/>
          <w:lang w:val="pl-PL"/>
        </w:rPr>
        <w:t xml:space="preserve">Strategia Rozwoju Gminy Suchy Las na lata 2012 – 2022. </w:t>
      </w:r>
    </w:p>
    <w:p w:rsidR="002131FC" w:rsidRPr="003A56C5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 w:rsidRPr="003A56C5">
        <w:rPr>
          <w:rFonts w:ascii="Cambria" w:hAnsi="Cambria"/>
          <w:sz w:val="24"/>
          <w:szCs w:val="24"/>
          <w:lang w:val="pl-PL"/>
        </w:rPr>
        <w:t>Diagnoza gminy jest poprzedzona analizą SWOT oraz omówieniem ankiety przeprowadzonej wśród mieszkańc</w:t>
      </w:r>
      <w:r>
        <w:rPr>
          <w:rFonts w:ascii="Cambria" w:hAnsi="Cambria"/>
          <w:sz w:val="24"/>
          <w:szCs w:val="24"/>
          <w:lang w:val="pl-PL"/>
        </w:rPr>
        <w:t>ów. Są tam błędy i niespójności, np.</w:t>
      </w:r>
      <w:r w:rsidRPr="003A56C5">
        <w:rPr>
          <w:rFonts w:ascii="Cambria" w:hAnsi="Cambria"/>
          <w:sz w:val="24"/>
          <w:szCs w:val="24"/>
          <w:lang w:val="pl-PL"/>
        </w:rPr>
        <w:t xml:space="preserve"> stwierdza się, że 78 % ankietowanych uważa gminę za nieatrakcyjną dla przedsiębiorców (s.15), podczas gdy z wykresu zamieszczonego dalej (s.16)  wynika, iż 78 % uważa gminę za atrakcyjną. </w:t>
      </w:r>
      <w:r w:rsidRPr="00351694">
        <w:rPr>
          <w:rFonts w:ascii="Cambria" w:hAnsi="Cambria"/>
          <w:sz w:val="24"/>
          <w:szCs w:val="24"/>
          <w:lang w:val="pl-PL"/>
        </w:rPr>
        <w:t xml:space="preserve">Jest napisane, że </w:t>
      </w:r>
      <w:r w:rsidRPr="00351694">
        <w:rPr>
          <w:rFonts w:ascii="Cambria" w:hAnsi="Cambria"/>
          <w:i/>
          <w:sz w:val="24"/>
          <w:szCs w:val="24"/>
          <w:lang w:val="pl-PL"/>
        </w:rPr>
        <w:t>większość</w:t>
      </w:r>
      <w:r w:rsidRPr="00351694">
        <w:rPr>
          <w:rFonts w:ascii="Cambria" w:hAnsi="Cambria"/>
          <w:sz w:val="24"/>
          <w:szCs w:val="24"/>
          <w:lang w:val="pl-PL"/>
        </w:rPr>
        <w:t xml:space="preserve"> mieszkańców czuje się w gminie bezpiecznie, podczas gdy tak twierdzi tylko 43 % respondentów.  Stan gospodarki raz jest szansą (ożywienie gospodarcze) a raz zagrożeniem (pogorszenie gospodarcze) dla gminy (s. 7 - 8).  W rzeczywistości stan gospodarki w określonym czasie może być tylko jeden.</w:t>
      </w:r>
    </w:p>
    <w:p w:rsidR="002131FC" w:rsidRPr="000751F7" w:rsidRDefault="002131FC" w:rsidP="00990499">
      <w:pPr>
        <w:jc w:val="both"/>
        <w:rPr>
          <w:rFonts w:ascii="Cambria" w:hAnsi="Cambria"/>
          <w:b/>
          <w:sz w:val="24"/>
          <w:szCs w:val="24"/>
          <w:lang w:val="pl-PL"/>
        </w:rPr>
      </w:pPr>
      <w:r w:rsidRPr="003A56C5">
        <w:rPr>
          <w:rFonts w:ascii="Cambria" w:hAnsi="Cambria"/>
          <w:sz w:val="24"/>
          <w:szCs w:val="24"/>
          <w:lang w:val="pl-PL"/>
        </w:rPr>
        <w:t>Można też mieć zastrzeżenia do metody zbierania informacji o gminie i sumienności przeprowadzonej analizy jej stanu. Informacje i opinie pochodziły od „liderów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3A56C5">
        <w:rPr>
          <w:rFonts w:ascii="Cambria" w:hAnsi="Cambria"/>
          <w:sz w:val="24"/>
          <w:szCs w:val="24"/>
          <w:lang w:val="pl-PL"/>
        </w:rPr>
        <w:t xml:space="preserve">publicznych” (co to za zbiór, jak liczny, kto go reprezentuje?) oraz od mieszkańców i przedsiębiorców (ankiety). Nic nie wiemy o reprezentatywności ankiet, pomijając już fakt, że było ich tylko 319. Na wiele pytań tylko część respondentów udzieliła odpowiedzi. W sumie część analityczna, która była podstawą sformułowania diagnozy gminy, robi wrażenie chaotycznej i niespójnej, gdzie autorzy często chodzą na skróty i </w:t>
      </w:r>
      <w:r w:rsidRPr="000751F7">
        <w:rPr>
          <w:rFonts w:ascii="Cambria" w:hAnsi="Cambria"/>
          <w:sz w:val="24"/>
          <w:szCs w:val="24"/>
          <w:lang w:val="pl-PL"/>
        </w:rPr>
        <w:t>stosują metodę „wytnij- wklej”.</w:t>
      </w:r>
      <w:r w:rsidRPr="000751F7">
        <w:rPr>
          <w:rFonts w:ascii="Cambria" w:hAnsi="Cambria"/>
          <w:b/>
          <w:sz w:val="24"/>
          <w:szCs w:val="24"/>
          <w:lang w:val="pl-PL"/>
        </w:rPr>
        <w:t xml:space="preserve">  </w:t>
      </w:r>
    </w:p>
    <w:p w:rsidR="002131FC" w:rsidRPr="000751F7" w:rsidRDefault="002131FC" w:rsidP="00990499">
      <w:pPr>
        <w:jc w:val="both"/>
        <w:rPr>
          <w:rFonts w:ascii="Cambria" w:hAnsi="Cambria"/>
          <w:b/>
          <w:sz w:val="24"/>
          <w:szCs w:val="24"/>
          <w:lang w:val="pl-PL"/>
        </w:rPr>
      </w:pPr>
      <w:r w:rsidRPr="000751F7">
        <w:rPr>
          <w:rFonts w:ascii="Cambria" w:hAnsi="Cambria"/>
          <w:b/>
          <w:sz w:val="24"/>
          <w:szCs w:val="24"/>
          <w:lang w:val="pl-PL"/>
        </w:rPr>
        <w:t xml:space="preserve">Generalnie trudno mieć zastrzeżenia do autorów strategii, bo to, co tam jest napisane, wynika z oczekiwań władz gminy, czyli zarówno oferta tej firmy i przygotowany przez nią dokument mają taki kształt, jakie były wymagania gminy. </w:t>
      </w:r>
    </w:p>
    <w:p w:rsidR="002131FC" w:rsidRPr="0010544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 w:rsidRPr="0010544C">
        <w:rPr>
          <w:rFonts w:ascii="Cambria" w:hAnsi="Cambria"/>
          <w:sz w:val="24"/>
          <w:szCs w:val="24"/>
          <w:lang w:val="pl-PL"/>
        </w:rPr>
        <w:t xml:space="preserve">Z informacji pozyskanej przez Komisje Komunalną </w:t>
      </w:r>
      <w:r>
        <w:rPr>
          <w:rFonts w:ascii="Cambria" w:hAnsi="Cambria"/>
          <w:sz w:val="24"/>
          <w:szCs w:val="24"/>
          <w:lang w:val="pl-PL"/>
        </w:rPr>
        <w:t xml:space="preserve">przy Zarzadzie Osiedla Grzybowego </w:t>
      </w:r>
      <w:r w:rsidRPr="0010544C">
        <w:rPr>
          <w:rFonts w:ascii="Cambria" w:hAnsi="Cambria"/>
          <w:sz w:val="24"/>
          <w:szCs w:val="24"/>
          <w:lang w:val="pl-PL"/>
        </w:rPr>
        <w:t xml:space="preserve">wynika, że </w:t>
      </w:r>
      <w:r w:rsidRPr="002A26DA">
        <w:rPr>
          <w:rFonts w:ascii="Cambria" w:hAnsi="Cambria"/>
          <w:sz w:val="24"/>
          <w:szCs w:val="24"/>
          <w:lang w:val="pl-PL"/>
        </w:rPr>
        <w:t>firma, która przygotowała diagnozę i strategię, jest ze Słupska</w:t>
      </w:r>
      <w:r w:rsidRPr="0010544C">
        <w:rPr>
          <w:rFonts w:ascii="Cambria" w:hAnsi="Cambria"/>
          <w:sz w:val="24"/>
          <w:szCs w:val="24"/>
          <w:lang w:val="pl-PL"/>
        </w:rPr>
        <w:t>. J</w:t>
      </w:r>
      <w:r w:rsidRPr="002A26DA">
        <w:rPr>
          <w:rFonts w:ascii="Cambria" w:hAnsi="Cambria"/>
          <w:sz w:val="24"/>
          <w:szCs w:val="24"/>
          <w:lang w:val="pl-PL"/>
        </w:rPr>
        <w:t xml:space="preserve">eżeli daje </w:t>
      </w:r>
      <w:r w:rsidRPr="0010544C">
        <w:rPr>
          <w:rFonts w:ascii="Cambria" w:hAnsi="Cambria"/>
          <w:sz w:val="24"/>
          <w:szCs w:val="24"/>
          <w:lang w:val="pl-PL"/>
        </w:rPr>
        <w:t>korzystną, znacznie tańszą ofertę (na tej podstawie pewnie została zaakceptowana)</w:t>
      </w:r>
      <w:r w:rsidRPr="002A26DA">
        <w:rPr>
          <w:rFonts w:ascii="Cambria" w:hAnsi="Cambria"/>
          <w:sz w:val="24"/>
          <w:szCs w:val="24"/>
          <w:lang w:val="pl-PL"/>
        </w:rPr>
        <w:t xml:space="preserve"> to wiadomo, że musi być "coś za coś" - wiadomo, że więcej będzie pracy korespondencyjnej, a mniej na miejscu i to widać na pierwszy rzut oka, jak się spojrzy na opis metodologii</w:t>
      </w:r>
      <w:r w:rsidRPr="0010544C">
        <w:rPr>
          <w:rFonts w:ascii="Cambria" w:hAnsi="Cambria"/>
          <w:sz w:val="24"/>
          <w:szCs w:val="24"/>
          <w:lang w:val="pl-PL"/>
        </w:rPr>
        <w:t>. J</w:t>
      </w:r>
      <w:r w:rsidRPr="002A26DA">
        <w:rPr>
          <w:rFonts w:ascii="Cambria" w:hAnsi="Cambria"/>
          <w:sz w:val="24"/>
          <w:szCs w:val="24"/>
          <w:lang w:val="pl-PL"/>
        </w:rPr>
        <w:t xml:space="preserve">edyną formą uspołecznienia były ankiety. </w:t>
      </w:r>
      <w:r w:rsidRPr="0010544C">
        <w:rPr>
          <w:rFonts w:ascii="Cambria" w:hAnsi="Cambria"/>
          <w:sz w:val="24"/>
          <w:szCs w:val="24"/>
          <w:lang w:val="pl-PL"/>
        </w:rPr>
        <w:t>Debata odbyła się, jak dokument został już przygotowany.</w:t>
      </w:r>
    </w:p>
    <w:p w:rsidR="002131FC" w:rsidRPr="0010544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 w:rsidRPr="0010544C">
        <w:rPr>
          <w:rFonts w:ascii="Cambria" w:hAnsi="Cambria"/>
          <w:sz w:val="24"/>
          <w:szCs w:val="24"/>
          <w:lang w:val="pl-PL"/>
        </w:rPr>
        <w:t>Z punktu widzenia mieszkańca Gminy może ona już budzić szereg wątpliwości. W dokumencie brakuje p</w:t>
      </w:r>
      <w:r w:rsidRPr="003A56C5">
        <w:rPr>
          <w:rFonts w:ascii="Cambria" w:hAnsi="Cambria"/>
          <w:sz w:val="24"/>
          <w:szCs w:val="24"/>
          <w:lang w:val="pl-PL"/>
        </w:rPr>
        <w:t>odsumowani</w:t>
      </w:r>
      <w:r>
        <w:rPr>
          <w:rFonts w:ascii="Cambria" w:hAnsi="Cambria"/>
          <w:sz w:val="24"/>
          <w:szCs w:val="24"/>
          <w:lang w:val="pl-PL"/>
        </w:rPr>
        <w:t>a</w:t>
      </w:r>
      <w:r w:rsidRPr="003A56C5">
        <w:rPr>
          <w:rFonts w:ascii="Cambria" w:hAnsi="Cambria"/>
          <w:sz w:val="24"/>
          <w:szCs w:val="24"/>
          <w:lang w:val="pl-PL"/>
        </w:rPr>
        <w:t xml:space="preserve"> i wniosk</w:t>
      </w:r>
      <w:r>
        <w:rPr>
          <w:rFonts w:ascii="Cambria" w:hAnsi="Cambria"/>
          <w:sz w:val="24"/>
          <w:szCs w:val="24"/>
          <w:lang w:val="pl-PL"/>
        </w:rPr>
        <w:t>ów</w:t>
      </w:r>
      <w:r w:rsidRPr="003A56C5">
        <w:rPr>
          <w:rFonts w:ascii="Cambria" w:hAnsi="Cambria"/>
          <w:sz w:val="24"/>
          <w:szCs w:val="24"/>
          <w:lang w:val="pl-PL"/>
        </w:rPr>
        <w:t xml:space="preserve"> z diagnozy - jeżeli mamy dokument na ponad 80 stron, to wypadałoby, żeby na końcu każdego rozdziału albo na końcu, było coś na kształt podsumowania</w:t>
      </w:r>
    </w:p>
    <w:p w:rsidR="002131FC" w:rsidRPr="000751F7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 w:rsidRPr="00D3511C">
        <w:rPr>
          <w:rFonts w:ascii="Cambria" w:hAnsi="Cambria"/>
          <w:sz w:val="24"/>
          <w:szCs w:val="24"/>
          <w:lang w:val="pl-PL"/>
        </w:rPr>
        <w:t xml:space="preserve">Zdecydowanie </w:t>
      </w:r>
      <w:r w:rsidRPr="00351694">
        <w:rPr>
          <w:rFonts w:ascii="Cambria" w:hAnsi="Cambria"/>
          <w:sz w:val="24"/>
          <w:szCs w:val="24"/>
          <w:lang w:val="pl-PL"/>
        </w:rPr>
        <w:t>największym mankamentem jest powierzchowność dokumentu strategii - to, co najważn</w:t>
      </w:r>
      <w:r w:rsidRPr="00D3511C">
        <w:rPr>
          <w:rFonts w:ascii="Cambria" w:hAnsi="Cambria"/>
          <w:sz w:val="24"/>
          <w:szCs w:val="24"/>
          <w:lang w:val="pl-PL"/>
        </w:rPr>
        <w:t xml:space="preserve">iejsze, czyli strategiczny program rozwoju (rozdz. 7), to zaledwie 5,5 strony!!!. Mamy tutaj zbiór haseł, a nie konkrety - wszędzie jest </w:t>
      </w:r>
      <w:r>
        <w:rPr>
          <w:rFonts w:ascii="Cambria" w:hAnsi="Cambria"/>
          <w:sz w:val="24"/>
          <w:szCs w:val="24"/>
          <w:lang w:val="pl-PL"/>
        </w:rPr>
        <w:t>na</w:t>
      </w:r>
      <w:r w:rsidRPr="00D3511C">
        <w:rPr>
          <w:rFonts w:ascii="Cambria" w:hAnsi="Cambria"/>
          <w:sz w:val="24"/>
          <w:szCs w:val="24"/>
          <w:lang w:val="pl-PL"/>
        </w:rPr>
        <w:t xml:space="preserve">pisane, co chcemy zrobić, a nie ma słowa </w:t>
      </w:r>
      <w:r w:rsidRPr="00D3511C">
        <w:rPr>
          <w:rFonts w:ascii="Cambria" w:hAnsi="Cambria"/>
          <w:b/>
          <w:sz w:val="24"/>
          <w:szCs w:val="24"/>
          <w:lang w:val="pl-PL"/>
        </w:rPr>
        <w:t>jak</w:t>
      </w:r>
      <w:r w:rsidRPr="00D3511C">
        <w:rPr>
          <w:rFonts w:ascii="Cambria" w:hAnsi="Cambria"/>
          <w:sz w:val="24"/>
          <w:szCs w:val="24"/>
          <w:lang w:val="pl-PL"/>
        </w:rPr>
        <w:t>. I tak dla przykładu:</w:t>
      </w:r>
    </w:p>
    <w:p w:rsidR="002131FC" w:rsidRPr="0010544C" w:rsidRDefault="002131FC" w:rsidP="0099049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P</w:t>
      </w:r>
      <w:r w:rsidRPr="003A56C5">
        <w:rPr>
          <w:rFonts w:ascii="Cambria" w:hAnsi="Cambria"/>
          <w:sz w:val="24"/>
          <w:szCs w:val="24"/>
          <w:lang w:val="pl-PL"/>
        </w:rPr>
        <w:t>ierwsze zagadnienia z tabeli na str. 48:</w:t>
      </w:r>
      <w:r>
        <w:rPr>
          <w:rFonts w:ascii="Cambria" w:hAnsi="Cambria"/>
          <w:sz w:val="24"/>
          <w:szCs w:val="24"/>
          <w:lang w:val="pl-PL"/>
        </w:rPr>
        <w:t xml:space="preserve"> </w:t>
      </w:r>
    </w:p>
    <w:p w:rsidR="002131FC" w:rsidRPr="0010544C" w:rsidRDefault="002131FC" w:rsidP="00990499">
      <w:pPr>
        <w:pStyle w:val="ListParagraph"/>
        <w:numPr>
          <w:ilvl w:val="1"/>
          <w:numId w:val="5"/>
        </w:numPr>
        <w:jc w:val="both"/>
        <w:rPr>
          <w:rFonts w:ascii="Cambria" w:hAnsi="Cambria"/>
          <w:sz w:val="24"/>
          <w:szCs w:val="24"/>
          <w:lang w:val="pl-PL"/>
        </w:rPr>
      </w:pPr>
      <w:r w:rsidRPr="003A56C5">
        <w:rPr>
          <w:rFonts w:ascii="Cambria" w:hAnsi="Cambria"/>
          <w:b/>
          <w:bCs/>
          <w:sz w:val="24"/>
          <w:szCs w:val="24"/>
          <w:lang w:val="pl-PL"/>
        </w:rPr>
        <w:t>"1.1.1. Stworzenie możliwości absorpcji środków UE i pozauni</w:t>
      </w:r>
      <w:r w:rsidRPr="0010544C">
        <w:rPr>
          <w:rFonts w:ascii="Cambria" w:hAnsi="Cambria"/>
          <w:b/>
          <w:bCs/>
          <w:sz w:val="24"/>
          <w:szCs w:val="24"/>
          <w:lang w:val="pl-PL"/>
        </w:rPr>
        <w:t>jnych dotacji na rzecz podniesienia jakości życia mieszkańców gminy.</w:t>
      </w:r>
      <w:r w:rsidRPr="0010544C">
        <w:rPr>
          <w:rFonts w:ascii="Cambria" w:hAnsi="Cambria"/>
          <w:sz w:val="24"/>
          <w:szCs w:val="24"/>
          <w:lang w:val="pl-PL"/>
        </w:rPr>
        <w:t xml:space="preserve"> </w:t>
      </w:r>
    </w:p>
    <w:p w:rsidR="002131FC" w:rsidRPr="0010544C" w:rsidRDefault="002131FC" w:rsidP="00990499">
      <w:pPr>
        <w:pStyle w:val="ListParagraph"/>
        <w:numPr>
          <w:ilvl w:val="1"/>
          <w:numId w:val="5"/>
        </w:numPr>
        <w:jc w:val="both"/>
        <w:rPr>
          <w:rFonts w:ascii="Cambria" w:hAnsi="Cambria"/>
          <w:sz w:val="24"/>
          <w:szCs w:val="24"/>
          <w:lang w:val="pl-PL"/>
        </w:rPr>
      </w:pPr>
      <w:r w:rsidRPr="003A56C5">
        <w:rPr>
          <w:rFonts w:ascii="Cambria" w:hAnsi="Cambria"/>
          <w:bCs/>
          <w:i/>
          <w:sz w:val="24"/>
          <w:szCs w:val="24"/>
          <w:lang w:val="pl-PL" w:eastAsia="pl-PL"/>
        </w:rPr>
        <w:t>Opis kierunku: Ideą tego kierunku jest umożliwienie absorpcji środków UE na rzecz podniesienia jakości życia społeczności lokalnej zamieszkującej gminę Suchy Las dla poprawy jakości infrastruktury kulturalnej, rekreacyjnej, sportowej, a także estetyki poszczególnych miejscowości. Wysoki poziom oferty kulturalnej, rekreacyjnej i sportowej to istotny czynnik rozwoju lokalnego, przyciągający inwestorów i turystów oraz kreujący pozytywny wizerunek gminy".</w:t>
      </w:r>
    </w:p>
    <w:p w:rsidR="002131FC" w:rsidRDefault="002131FC" w:rsidP="00990499">
      <w:pPr>
        <w:pStyle w:val="ListParagraph"/>
        <w:numPr>
          <w:ilvl w:val="1"/>
          <w:numId w:val="5"/>
        </w:numPr>
        <w:jc w:val="both"/>
        <w:rPr>
          <w:rFonts w:ascii="Cambria" w:hAnsi="Cambria"/>
          <w:sz w:val="24"/>
          <w:szCs w:val="24"/>
          <w:lang w:val="pl-PL"/>
        </w:rPr>
      </w:pPr>
      <w:r w:rsidRPr="003A56C5">
        <w:rPr>
          <w:rFonts w:ascii="Cambria" w:hAnsi="Cambria"/>
          <w:sz w:val="24"/>
          <w:szCs w:val="24"/>
          <w:lang w:val="pl-PL"/>
        </w:rPr>
        <w:t>A gdzie jest ciąg</w:t>
      </w:r>
      <w:r>
        <w:rPr>
          <w:rFonts w:ascii="Cambria" w:hAnsi="Cambria"/>
          <w:sz w:val="24"/>
          <w:szCs w:val="24"/>
          <w:lang w:val="pl-PL"/>
        </w:rPr>
        <w:t xml:space="preserve"> dalszy</w:t>
      </w:r>
      <w:r w:rsidRPr="003A56C5">
        <w:rPr>
          <w:rFonts w:ascii="Cambria" w:hAnsi="Cambria"/>
          <w:sz w:val="24"/>
          <w:szCs w:val="24"/>
          <w:lang w:val="pl-PL"/>
        </w:rPr>
        <w:t xml:space="preserve">, czyli </w:t>
      </w:r>
      <w:r>
        <w:rPr>
          <w:rFonts w:ascii="Cambria" w:hAnsi="Cambria"/>
          <w:sz w:val="24"/>
          <w:szCs w:val="24"/>
          <w:lang w:val="pl-PL"/>
        </w:rPr>
        <w:t>informacja</w:t>
      </w:r>
      <w:r w:rsidRPr="003A56C5">
        <w:rPr>
          <w:rFonts w:ascii="Cambria" w:hAnsi="Cambria"/>
          <w:sz w:val="24"/>
          <w:szCs w:val="24"/>
          <w:lang w:val="pl-PL"/>
        </w:rPr>
        <w:t>, na czym ma polegać to "stworzenie możliwości absorpcji"</w:t>
      </w:r>
      <w:r>
        <w:rPr>
          <w:rFonts w:ascii="Cambria" w:hAnsi="Cambria"/>
          <w:sz w:val="24"/>
          <w:szCs w:val="24"/>
          <w:lang w:val="pl-PL"/>
        </w:rPr>
        <w:t>:</w:t>
      </w:r>
    </w:p>
    <w:p w:rsidR="002131FC" w:rsidRDefault="002131FC" w:rsidP="00990499">
      <w:pPr>
        <w:pStyle w:val="ListParagraph"/>
        <w:numPr>
          <w:ilvl w:val="2"/>
          <w:numId w:val="5"/>
        </w:numPr>
        <w:jc w:val="both"/>
        <w:rPr>
          <w:rFonts w:ascii="Cambria" w:hAnsi="Cambria"/>
          <w:sz w:val="24"/>
          <w:szCs w:val="24"/>
          <w:lang w:val="pl-PL"/>
        </w:rPr>
      </w:pPr>
      <w:r w:rsidRPr="003A56C5">
        <w:rPr>
          <w:rFonts w:ascii="Cambria" w:hAnsi="Cambria"/>
          <w:sz w:val="24"/>
          <w:szCs w:val="24"/>
          <w:lang w:val="pl-PL"/>
        </w:rPr>
        <w:t>jakie działania mają być podjęte (np. zatrudnienie pracowników, szkolenie obecnych, zatrudnienie zewnętrznej firmy)</w:t>
      </w:r>
    </w:p>
    <w:p w:rsidR="002131FC" w:rsidRDefault="002131FC" w:rsidP="00990499">
      <w:pPr>
        <w:pStyle w:val="ListParagraph"/>
        <w:numPr>
          <w:ilvl w:val="2"/>
          <w:numId w:val="5"/>
        </w:numPr>
        <w:jc w:val="both"/>
        <w:rPr>
          <w:rFonts w:ascii="Cambria" w:hAnsi="Cambria"/>
          <w:sz w:val="24"/>
          <w:szCs w:val="24"/>
          <w:lang w:val="pl-PL"/>
        </w:rPr>
      </w:pPr>
      <w:r w:rsidRPr="003A56C5">
        <w:rPr>
          <w:rFonts w:ascii="Cambria" w:hAnsi="Cambria"/>
          <w:sz w:val="24"/>
          <w:szCs w:val="24"/>
          <w:lang w:val="pl-PL"/>
        </w:rPr>
        <w:t>przez kogo</w:t>
      </w:r>
    </w:p>
    <w:p w:rsidR="002131FC" w:rsidRDefault="002131FC" w:rsidP="00990499">
      <w:pPr>
        <w:pStyle w:val="ListParagraph"/>
        <w:numPr>
          <w:ilvl w:val="2"/>
          <w:numId w:val="5"/>
        </w:numPr>
        <w:jc w:val="both"/>
        <w:rPr>
          <w:rFonts w:ascii="Cambria" w:hAnsi="Cambria"/>
          <w:sz w:val="24"/>
          <w:szCs w:val="24"/>
          <w:lang w:val="pl-PL"/>
        </w:rPr>
      </w:pPr>
      <w:r w:rsidRPr="003A56C5">
        <w:rPr>
          <w:rFonts w:ascii="Cambria" w:hAnsi="Cambria"/>
          <w:sz w:val="24"/>
          <w:szCs w:val="24"/>
          <w:lang w:val="pl-PL"/>
        </w:rPr>
        <w:t>kiedy?</w:t>
      </w:r>
    </w:p>
    <w:p w:rsidR="002131FC" w:rsidRDefault="002131FC" w:rsidP="00990499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I kolejne zagadnienie</w:t>
      </w:r>
    </w:p>
    <w:p w:rsidR="002131FC" w:rsidRPr="003A56C5" w:rsidRDefault="002131FC" w:rsidP="00990499">
      <w:pPr>
        <w:pStyle w:val="ListParagraph"/>
        <w:numPr>
          <w:ilvl w:val="1"/>
          <w:numId w:val="5"/>
        </w:numPr>
        <w:jc w:val="both"/>
        <w:rPr>
          <w:rFonts w:ascii="Cambria" w:hAnsi="Cambria"/>
          <w:sz w:val="24"/>
          <w:szCs w:val="24"/>
          <w:lang w:val="pl-PL"/>
        </w:rPr>
      </w:pPr>
      <w:r w:rsidRPr="003A56C5">
        <w:rPr>
          <w:rFonts w:ascii="Cambria" w:hAnsi="Cambria"/>
          <w:b/>
          <w:bCs/>
          <w:sz w:val="24"/>
          <w:szCs w:val="24"/>
          <w:lang w:val="pl-PL"/>
        </w:rPr>
        <w:t xml:space="preserve">Lepiej wykorzystać istniejące tereny leśne i zbiorniki wodne dla rozwoju turystyki (turystyka kwalifikowana) i agroturystyki. </w:t>
      </w:r>
    </w:p>
    <w:p w:rsidR="002131FC" w:rsidRPr="003A56C5" w:rsidRDefault="002131FC" w:rsidP="00990499">
      <w:pPr>
        <w:pStyle w:val="ListParagraph"/>
        <w:numPr>
          <w:ilvl w:val="1"/>
          <w:numId w:val="5"/>
        </w:numPr>
        <w:jc w:val="both"/>
        <w:rPr>
          <w:rFonts w:ascii="Cambria" w:hAnsi="Cambria"/>
          <w:sz w:val="24"/>
          <w:szCs w:val="24"/>
          <w:lang w:val="pl-PL"/>
        </w:rPr>
      </w:pPr>
      <w:r w:rsidRPr="003A56C5">
        <w:rPr>
          <w:rFonts w:ascii="Cambria" w:hAnsi="Cambria"/>
          <w:bCs/>
          <w:i/>
          <w:sz w:val="24"/>
          <w:szCs w:val="24"/>
          <w:lang w:val="pl-PL" w:eastAsia="pl-PL"/>
        </w:rPr>
        <w:t>Opis kierunku: Ideą kierunku jest budowa infrastruktury sprzyjającej rozwojowi agroturystyki w obszarach predestynowanych do tej formy wypoczynku. W szczególności kierunek zakłada budowę infrastruktury ścieżek przyrodniczych, rowerowych, miejsc wypoczynku i rekreacji, miejsc parkingowych z jednoczesną promocją działalności agroturystycznej."</w:t>
      </w:r>
    </w:p>
    <w:p w:rsidR="002131FC" w:rsidRDefault="002131FC" w:rsidP="00990499">
      <w:pPr>
        <w:pStyle w:val="ListParagraph"/>
        <w:numPr>
          <w:ilvl w:val="1"/>
          <w:numId w:val="5"/>
        </w:numPr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Każdy z nas oczekiwałby informacji: </w:t>
      </w:r>
    </w:p>
    <w:p w:rsidR="002131FC" w:rsidRDefault="002131FC" w:rsidP="00990499">
      <w:pPr>
        <w:pStyle w:val="ListParagraph"/>
        <w:numPr>
          <w:ilvl w:val="2"/>
          <w:numId w:val="5"/>
        </w:numPr>
        <w:jc w:val="both"/>
        <w:rPr>
          <w:rFonts w:ascii="Cambria" w:hAnsi="Cambria"/>
          <w:sz w:val="24"/>
          <w:szCs w:val="24"/>
          <w:lang w:val="pl-PL"/>
        </w:rPr>
      </w:pPr>
      <w:r w:rsidRPr="003A56C5">
        <w:rPr>
          <w:rFonts w:ascii="Cambria" w:hAnsi="Cambria"/>
          <w:sz w:val="24"/>
          <w:szCs w:val="24"/>
          <w:lang w:val="pl-PL"/>
        </w:rPr>
        <w:t xml:space="preserve">gdzie mają być budowane te ścieżki przyrodnicze, </w:t>
      </w:r>
      <w:r>
        <w:rPr>
          <w:rFonts w:ascii="Cambria" w:hAnsi="Cambria"/>
          <w:sz w:val="24"/>
          <w:szCs w:val="24"/>
          <w:lang w:val="pl-PL"/>
        </w:rPr>
        <w:t xml:space="preserve">rowerowe? </w:t>
      </w:r>
    </w:p>
    <w:p w:rsidR="002131FC" w:rsidRPr="003A56C5" w:rsidRDefault="002131FC" w:rsidP="00990499">
      <w:pPr>
        <w:pStyle w:val="ListParagraph"/>
        <w:numPr>
          <w:ilvl w:val="2"/>
          <w:numId w:val="5"/>
        </w:numPr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Jak mają być budowane? </w:t>
      </w:r>
    </w:p>
    <w:p w:rsidR="002131FC" w:rsidRDefault="002131FC" w:rsidP="00990499">
      <w:pPr>
        <w:pStyle w:val="ListParagraph"/>
        <w:jc w:val="both"/>
        <w:rPr>
          <w:rFonts w:ascii="Cambria" w:hAnsi="Cambria"/>
          <w:sz w:val="24"/>
          <w:szCs w:val="24"/>
          <w:lang w:val="pl-PL"/>
        </w:rPr>
      </w:pPr>
    </w:p>
    <w:p w:rsidR="002131FC" w:rsidRPr="004B6A81" w:rsidRDefault="002131FC" w:rsidP="006C16E5">
      <w:pPr>
        <w:pStyle w:val="NoSpacing"/>
        <w:jc w:val="both"/>
        <w:outlineLvl w:val="0"/>
        <w:rPr>
          <w:b/>
          <w:sz w:val="24"/>
          <w:lang w:val="pl-PL"/>
        </w:rPr>
      </w:pPr>
      <w:r w:rsidRPr="004B6A81">
        <w:rPr>
          <w:b/>
          <w:sz w:val="24"/>
          <w:lang w:val="pl-PL"/>
        </w:rPr>
        <w:t>Monitoring Strategii</w:t>
      </w:r>
    </w:p>
    <w:p w:rsidR="002131FC" w:rsidRDefault="002131FC" w:rsidP="00990499">
      <w:pPr>
        <w:pStyle w:val="NoSpacing"/>
        <w:jc w:val="both"/>
        <w:rPr>
          <w:sz w:val="24"/>
          <w:lang w:val="pl-PL"/>
        </w:rPr>
      </w:pPr>
    </w:p>
    <w:p w:rsidR="002131FC" w:rsidRDefault="002131FC" w:rsidP="00990499">
      <w:pPr>
        <w:pStyle w:val="NoSpacing"/>
        <w:jc w:val="both"/>
        <w:rPr>
          <w:sz w:val="24"/>
          <w:lang w:val="pl-PL"/>
        </w:rPr>
      </w:pPr>
      <w:r w:rsidRPr="004B6A81">
        <w:rPr>
          <w:sz w:val="24"/>
          <w:lang w:val="pl-PL"/>
        </w:rPr>
        <w:t xml:space="preserve">Wg autorów projektu mierzone i oceniane winny być uzyskane produkty, wyniki, efekty i skutki. W dalszej części piszą oni o mierzeniu i ocenie na podstawie czterech kryteriów: skuteczności, celowości, efektywności i wydajności a dodatkowo cały proces oceniany ma być pod kątem praworządności i gospodarności.  Ocena ma się odbywać na poziomie celów operacyjnych. </w:t>
      </w:r>
    </w:p>
    <w:p w:rsidR="002131FC" w:rsidRPr="004B6A81" w:rsidRDefault="002131FC" w:rsidP="00990499">
      <w:pPr>
        <w:pStyle w:val="NoSpacing"/>
        <w:jc w:val="both"/>
        <w:rPr>
          <w:sz w:val="24"/>
          <w:lang w:val="pl-PL"/>
        </w:rPr>
      </w:pPr>
      <w:r w:rsidRPr="004B6A81">
        <w:rPr>
          <w:sz w:val="24"/>
          <w:lang w:val="pl-PL"/>
        </w:rPr>
        <w:t>Czysta teoria bez jakichkolwiek sprecyzowań.</w:t>
      </w:r>
    </w:p>
    <w:p w:rsidR="002131FC" w:rsidRPr="004B6A81" w:rsidRDefault="002131FC" w:rsidP="00990499">
      <w:pPr>
        <w:pStyle w:val="NoSpacing"/>
        <w:jc w:val="both"/>
        <w:rPr>
          <w:sz w:val="24"/>
          <w:lang w:val="pl-PL"/>
        </w:rPr>
      </w:pPr>
      <w:r w:rsidRPr="004B6A81">
        <w:rPr>
          <w:sz w:val="24"/>
          <w:lang w:val="pl-PL"/>
        </w:rPr>
        <w:t>Do opracowania załączono propozycje wskaźników produktów oraz rezultatów.</w:t>
      </w:r>
    </w:p>
    <w:p w:rsidR="002131FC" w:rsidRPr="004B6A81" w:rsidRDefault="002131FC" w:rsidP="00990499">
      <w:pPr>
        <w:pStyle w:val="NoSpacing"/>
        <w:jc w:val="both"/>
        <w:rPr>
          <w:sz w:val="24"/>
          <w:lang w:val="pl-PL"/>
        </w:rPr>
      </w:pPr>
      <w:r w:rsidRPr="004B6A81">
        <w:rPr>
          <w:sz w:val="24"/>
          <w:lang w:val="pl-PL"/>
        </w:rPr>
        <w:t xml:space="preserve">Nie można nie mieć wrażenia, iż przedstawiono bardzo ogólnikowy i niejednoznaczny zarys założeń w zamian za oczekiwane w tym miejscu konkretne narzędzia monitoringu strategii. </w:t>
      </w:r>
    </w:p>
    <w:p w:rsidR="002131FC" w:rsidRDefault="002131FC" w:rsidP="00990499">
      <w:pPr>
        <w:pStyle w:val="NoSpacing"/>
        <w:jc w:val="both"/>
        <w:rPr>
          <w:sz w:val="24"/>
          <w:lang w:val="pl-PL"/>
        </w:rPr>
      </w:pPr>
      <w:r>
        <w:rPr>
          <w:sz w:val="24"/>
          <w:lang w:val="pl-PL"/>
        </w:rPr>
        <w:t>I tak dla przykładu, podaje się,</w:t>
      </w:r>
      <w:r w:rsidRPr="004B6A81">
        <w:rPr>
          <w:sz w:val="24"/>
          <w:lang w:val="pl-PL"/>
        </w:rPr>
        <w:t xml:space="preserve"> jako wskaźniki</w:t>
      </w:r>
      <w:r>
        <w:rPr>
          <w:sz w:val="24"/>
          <w:lang w:val="pl-PL"/>
        </w:rPr>
        <w:t>,</w:t>
      </w:r>
      <w:r w:rsidRPr="004B6A81">
        <w:rPr>
          <w:sz w:val="24"/>
          <w:lang w:val="pl-PL"/>
        </w:rPr>
        <w:t xml:space="preserve"> liczb</w:t>
      </w:r>
      <w:r>
        <w:rPr>
          <w:sz w:val="24"/>
          <w:lang w:val="pl-PL"/>
        </w:rPr>
        <w:t>ę</w:t>
      </w:r>
      <w:r w:rsidRPr="004B6A81">
        <w:rPr>
          <w:sz w:val="24"/>
          <w:lang w:val="pl-PL"/>
        </w:rPr>
        <w:t xml:space="preserve"> turystów odwiedzających gminę</w:t>
      </w:r>
      <w:r>
        <w:rPr>
          <w:sz w:val="24"/>
          <w:lang w:val="pl-PL"/>
        </w:rPr>
        <w:t>,</w:t>
      </w:r>
      <w:r w:rsidRPr="004B6A81">
        <w:rPr>
          <w:sz w:val="24"/>
          <w:lang w:val="pl-PL"/>
        </w:rPr>
        <w:t xml:space="preserve"> czy liczbę osób korzystających z nowo wybudowanych ścieżek rowerowych. </w:t>
      </w:r>
    </w:p>
    <w:p w:rsidR="002131FC" w:rsidRPr="004B6A81" w:rsidRDefault="002131FC" w:rsidP="00990499">
      <w:pPr>
        <w:pStyle w:val="NoSpacing"/>
        <w:jc w:val="both"/>
        <w:rPr>
          <w:sz w:val="24"/>
          <w:lang w:val="pl-PL"/>
        </w:rPr>
      </w:pPr>
      <w:r w:rsidRPr="004B6A81">
        <w:rPr>
          <w:sz w:val="24"/>
          <w:lang w:val="pl-PL"/>
        </w:rPr>
        <w:t xml:space="preserve">Nie znajdziemy informacji dotyczących metodologii pomiaru tych wielkości. </w:t>
      </w:r>
    </w:p>
    <w:p w:rsidR="002131FC" w:rsidRDefault="002131FC" w:rsidP="00990499">
      <w:pPr>
        <w:pStyle w:val="NoSpacing"/>
        <w:jc w:val="both"/>
        <w:rPr>
          <w:sz w:val="24"/>
          <w:lang w:val="pl-PL"/>
        </w:rPr>
      </w:pPr>
    </w:p>
    <w:p w:rsidR="002131FC" w:rsidRDefault="002131FC" w:rsidP="00990499">
      <w:pPr>
        <w:pStyle w:val="NoSpacing"/>
        <w:jc w:val="both"/>
        <w:rPr>
          <w:sz w:val="24"/>
          <w:lang w:val="pl-PL"/>
        </w:rPr>
      </w:pPr>
      <w:r w:rsidRPr="004B6A81">
        <w:rPr>
          <w:sz w:val="24"/>
          <w:lang w:val="pl-PL"/>
        </w:rPr>
        <w:t xml:space="preserve">Należy też podkreślić, iż wiele proponowanych wskaźników świadczy o powierzchownym i niekompetentnym podejściu autorów! </w:t>
      </w:r>
    </w:p>
    <w:p w:rsidR="002131FC" w:rsidRDefault="002131FC" w:rsidP="00990499">
      <w:pPr>
        <w:pStyle w:val="NoSpacing"/>
        <w:jc w:val="both"/>
        <w:rPr>
          <w:sz w:val="24"/>
          <w:lang w:val="pl-PL"/>
        </w:rPr>
      </w:pPr>
    </w:p>
    <w:p w:rsidR="002131FC" w:rsidRDefault="002131FC" w:rsidP="00990499">
      <w:pPr>
        <w:pStyle w:val="NoSpacing"/>
        <w:numPr>
          <w:ilvl w:val="0"/>
          <w:numId w:val="6"/>
        </w:numPr>
        <w:jc w:val="both"/>
        <w:rPr>
          <w:sz w:val="24"/>
          <w:lang w:val="pl-PL"/>
        </w:rPr>
      </w:pPr>
      <w:r w:rsidRPr="004B6A81">
        <w:rPr>
          <w:sz w:val="24"/>
          <w:lang w:val="pl-PL"/>
        </w:rPr>
        <w:t>Tutaj</w:t>
      </w:r>
      <w:r>
        <w:rPr>
          <w:sz w:val="24"/>
          <w:lang w:val="pl-PL"/>
        </w:rPr>
        <w:t>,</w:t>
      </w:r>
      <w:r w:rsidRPr="004B6A81">
        <w:rPr>
          <w:sz w:val="24"/>
          <w:lang w:val="pl-PL"/>
        </w:rPr>
        <w:t xml:space="preserve"> jako przykł</w:t>
      </w:r>
      <w:r>
        <w:rPr>
          <w:sz w:val="24"/>
          <w:lang w:val="pl-PL"/>
        </w:rPr>
        <w:t>a</w:t>
      </w:r>
      <w:r w:rsidRPr="004B6A81">
        <w:rPr>
          <w:sz w:val="24"/>
          <w:lang w:val="pl-PL"/>
        </w:rPr>
        <w:t>d można podać proponowane</w:t>
      </w:r>
      <w:r>
        <w:rPr>
          <w:sz w:val="24"/>
          <w:lang w:val="pl-PL"/>
        </w:rPr>
        <w:t xml:space="preserve"> </w:t>
      </w:r>
      <w:r w:rsidRPr="004B6A81">
        <w:rPr>
          <w:sz w:val="24"/>
          <w:lang w:val="pl-PL"/>
        </w:rPr>
        <w:t xml:space="preserve">jako wskaźniki rezultatu np. liczbę uczniów korzystających z obiektów oświatowych. Czy ilość uczniów świadczy o modernizacji obiektów infrastruktury oświatowej? Ona zależy od ilości dzieci objętych obowiązkiem nauki mieszkających na terenie gminy. Poprawny wskaźnik oceny powinien odnosić się </w:t>
      </w:r>
      <w:r>
        <w:rPr>
          <w:sz w:val="24"/>
          <w:lang w:val="pl-PL"/>
        </w:rPr>
        <w:t xml:space="preserve">raczej </w:t>
      </w:r>
      <w:r w:rsidRPr="004B6A81">
        <w:rPr>
          <w:sz w:val="24"/>
          <w:lang w:val="pl-PL"/>
        </w:rPr>
        <w:t>do poprawy współczynn</w:t>
      </w:r>
      <w:r>
        <w:rPr>
          <w:sz w:val="24"/>
          <w:lang w:val="pl-PL"/>
        </w:rPr>
        <w:t>i</w:t>
      </w:r>
      <w:r w:rsidRPr="004B6A81">
        <w:rPr>
          <w:sz w:val="24"/>
          <w:lang w:val="pl-PL"/>
        </w:rPr>
        <w:t xml:space="preserve">ka powierzchni przypadającej na jednego ucznia. </w:t>
      </w:r>
    </w:p>
    <w:p w:rsidR="002131FC" w:rsidRPr="004B6A81" w:rsidRDefault="002131FC" w:rsidP="00990499">
      <w:pPr>
        <w:pStyle w:val="NoSpacing"/>
        <w:numPr>
          <w:ilvl w:val="0"/>
          <w:numId w:val="6"/>
        </w:numPr>
        <w:jc w:val="both"/>
        <w:rPr>
          <w:sz w:val="24"/>
          <w:lang w:val="pl-PL"/>
        </w:rPr>
      </w:pPr>
      <w:r w:rsidRPr="004B6A81">
        <w:rPr>
          <w:sz w:val="24"/>
          <w:lang w:val="pl-PL"/>
        </w:rPr>
        <w:t>Ta sama zasada</w:t>
      </w:r>
      <w:r>
        <w:rPr>
          <w:sz w:val="24"/>
          <w:lang w:val="pl-PL"/>
        </w:rPr>
        <w:t>,</w:t>
      </w:r>
      <w:r w:rsidRPr="004B6A81">
        <w:rPr>
          <w:sz w:val="24"/>
          <w:lang w:val="pl-PL"/>
        </w:rPr>
        <w:t xml:space="preserve"> powinna dotyczyć oceny realizacji podniesienia jakości usług w obiektach użyteczności publicznej. Liczba beneficjentów proponowana przez autorów</w:t>
      </w:r>
      <w:r>
        <w:rPr>
          <w:sz w:val="24"/>
          <w:lang w:val="pl-PL"/>
        </w:rPr>
        <w:t>,</w:t>
      </w:r>
      <w:r w:rsidRPr="004B6A81">
        <w:rPr>
          <w:sz w:val="24"/>
          <w:lang w:val="pl-PL"/>
        </w:rPr>
        <w:t xml:space="preserve"> jako w</w:t>
      </w:r>
      <w:r>
        <w:rPr>
          <w:sz w:val="24"/>
          <w:lang w:val="pl-PL"/>
        </w:rPr>
        <w:t>s</w:t>
      </w:r>
      <w:r w:rsidRPr="004B6A81">
        <w:rPr>
          <w:sz w:val="24"/>
          <w:lang w:val="pl-PL"/>
        </w:rPr>
        <w:t xml:space="preserve">kaźnik rezultatu może raczej świadczyć o pogarszającej się sytuacji mieszkańców. </w:t>
      </w:r>
      <w:r>
        <w:rPr>
          <w:sz w:val="24"/>
          <w:lang w:val="pl-PL"/>
        </w:rPr>
        <w:t>Dla tego wskaźnika,</w:t>
      </w:r>
      <w:r w:rsidRPr="004B6A81">
        <w:rPr>
          <w:sz w:val="24"/>
          <w:lang w:val="pl-PL"/>
        </w:rPr>
        <w:t xml:space="preserve"> o skuteczności działań świadczyłby procentowy wzrost korzystających z ogólnej liczby zarejestrowanych osób wymagających pomocy społecznej.</w:t>
      </w:r>
    </w:p>
    <w:p w:rsidR="002131FC" w:rsidRPr="004B6A81" w:rsidRDefault="002131FC" w:rsidP="00990499">
      <w:pPr>
        <w:pStyle w:val="NoSpacing"/>
        <w:jc w:val="both"/>
        <w:rPr>
          <w:sz w:val="24"/>
          <w:lang w:val="pl-PL"/>
        </w:rPr>
      </w:pPr>
    </w:p>
    <w:p w:rsidR="002131FC" w:rsidRPr="004B6A81" w:rsidRDefault="002131FC" w:rsidP="006C16E5">
      <w:pPr>
        <w:pStyle w:val="NoSpacing"/>
        <w:jc w:val="both"/>
        <w:outlineLvl w:val="0"/>
        <w:rPr>
          <w:b/>
          <w:sz w:val="24"/>
          <w:lang w:val="pl-PL"/>
        </w:rPr>
      </w:pPr>
      <w:r w:rsidRPr="004B6A81">
        <w:rPr>
          <w:b/>
          <w:sz w:val="24"/>
          <w:lang w:val="pl-PL"/>
        </w:rPr>
        <w:t>Wdrażanie Strategii</w:t>
      </w:r>
    </w:p>
    <w:p w:rsidR="002131FC" w:rsidRDefault="002131FC" w:rsidP="00990499">
      <w:pPr>
        <w:pStyle w:val="NoSpacing"/>
        <w:jc w:val="both"/>
        <w:rPr>
          <w:sz w:val="24"/>
          <w:lang w:val="pl-PL"/>
        </w:rPr>
      </w:pPr>
    </w:p>
    <w:p w:rsidR="002131FC" w:rsidRDefault="002131FC" w:rsidP="006C16E5">
      <w:pPr>
        <w:pStyle w:val="NoSpacing"/>
        <w:jc w:val="both"/>
        <w:outlineLvl w:val="0"/>
        <w:rPr>
          <w:sz w:val="24"/>
          <w:lang w:val="pl-PL"/>
        </w:rPr>
      </w:pPr>
      <w:r w:rsidRPr="004B6A81">
        <w:rPr>
          <w:sz w:val="24"/>
          <w:lang w:val="pl-PL"/>
        </w:rPr>
        <w:t>Ten rozdział to kolejny ciąg ogólników i założeń bez konkretnych narzędzi.</w:t>
      </w:r>
    </w:p>
    <w:p w:rsidR="002131FC" w:rsidRDefault="002131FC" w:rsidP="00990499">
      <w:pPr>
        <w:pStyle w:val="NoSpacing"/>
        <w:jc w:val="both"/>
        <w:rPr>
          <w:sz w:val="24"/>
          <w:lang w:val="pl-PL"/>
        </w:rPr>
      </w:pPr>
    </w:p>
    <w:p w:rsidR="002131FC" w:rsidRPr="004B6A81" w:rsidRDefault="002131FC" w:rsidP="00990499">
      <w:pPr>
        <w:pStyle w:val="NoSpacing"/>
        <w:jc w:val="both"/>
        <w:rPr>
          <w:sz w:val="24"/>
          <w:lang w:val="pl-PL"/>
        </w:rPr>
      </w:pPr>
      <w:r w:rsidRPr="004B6A81">
        <w:rPr>
          <w:sz w:val="24"/>
          <w:lang w:val="pl-PL"/>
        </w:rPr>
        <w:t>Autorzy piszą o wykorzystaniu metody zarządzania projektem, która nie jest opisana w opracowaniu, a która nie jest zapewne znana pracownikom UG. Znajduj</w:t>
      </w:r>
      <w:r>
        <w:rPr>
          <w:sz w:val="24"/>
          <w:lang w:val="pl-PL"/>
        </w:rPr>
        <w:t>ą</w:t>
      </w:r>
      <w:r w:rsidRPr="004B6A81">
        <w:rPr>
          <w:sz w:val="24"/>
          <w:lang w:val="pl-PL"/>
        </w:rPr>
        <w:t xml:space="preserve"> się w tym miejs</w:t>
      </w:r>
      <w:r>
        <w:rPr>
          <w:sz w:val="24"/>
          <w:lang w:val="pl-PL"/>
        </w:rPr>
        <w:t>c</w:t>
      </w:r>
      <w:r w:rsidRPr="004B6A81">
        <w:rPr>
          <w:sz w:val="24"/>
          <w:lang w:val="pl-PL"/>
        </w:rPr>
        <w:t xml:space="preserve">u niesprecyzowane, enigmatyczne propozycje wykorzystania </w:t>
      </w:r>
      <w:r>
        <w:rPr>
          <w:sz w:val="24"/>
          <w:lang w:val="pl-PL"/>
        </w:rPr>
        <w:t xml:space="preserve">współdziałania </w:t>
      </w:r>
      <w:r w:rsidRPr="004B6A81">
        <w:rPr>
          <w:sz w:val="24"/>
          <w:lang w:val="pl-PL"/>
        </w:rPr>
        <w:t>sektora publicznego z prywatnym oraz grupami nieformalnymi. Wspomina się o partnerstwie publiczno-prywatny, jednak bez jakichkolwiek konkretnych działań w tym zakresie.</w:t>
      </w:r>
    </w:p>
    <w:p w:rsidR="002131FC" w:rsidRDefault="002131FC" w:rsidP="00990499">
      <w:pPr>
        <w:pStyle w:val="NoSpacing"/>
        <w:jc w:val="both"/>
        <w:rPr>
          <w:sz w:val="24"/>
          <w:lang w:val="pl-PL"/>
        </w:rPr>
      </w:pPr>
    </w:p>
    <w:p w:rsidR="002131FC" w:rsidRPr="004B6A81" w:rsidRDefault="002131FC" w:rsidP="00990499">
      <w:pPr>
        <w:pStyle w:val="NoSpacing"/>
        <w:jc w:val="both"/>
        <w:rPr>
          <w:sz w:val="24"/>
          <w:lang w:val="pl-PL"/>
        </w:rPr>
      </w:pPr>
      <w:r w:rsidRPr="004B6A81">
        <w:rPr>
          <w:sz w:val="24"/>
          <w:lang w:val="pl-PL"/>
        </w:rPr>
        <w:t>Przywołuje się konieczność monitoringu realizacji celów pod kątem terminów, o których w całym opracowaniu nie ma mowy.</w:t>
      </w:r>
    </w:p>
    <w:p w:rsidR="002131FC" w:rsidRPr="004B6A81" w:rsidRDefault="002131FC" w:rsidP="00990499">
      <w:pPr>
        <w:pStyle w:val="NoSpacing"/>
        <w:jc w:val="both"/>
        <w:rPr>
          <w:sz w:val="24"/>
          <w:lang w:val="pl-PL"/>
        </w:rPr>
      </w:pPr>
    </w:p>
    <w:p w:rsidR="002131F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 w:rsidRPr="003A56C5">
        <w:rPr>
          <w:rFonts w:ascii="Cambria" w:hAnsi="Cambria"/>
          <w:sz w:val="24"/>
          <w:szCs w:val="24"/>
          <w:lang w:val="pl-PL"/>
        </w:rPr>
        <w:t>Podsumowując</w:t>
      </w:r>
      <w:r w:rsidRPr="0010544C">
        <w:rPr>
          <w:rFonts w:ascii="Cambria" w:hAnsi="Cambria"/>
          <w:sz w:val="24"/>
          <w:szCs w:val="24"/>
          <w:lang w:val="pl-PL"/>
        </w:rPr>
        <w:t xml:space="preserve">, trudno uznać </w:t>
      </w:r>
      <w:r>
        <w:rPr>
          <w:rFonts w:ascii="Cambria" w:hAnsi="Cambria"/>
          <w:sz w:val="24"/>
          <w:szCs w:val="24"/>
          <w:lang w:val="pl-PL"/>
        </w:rPr>
        <w:t xml:space="preserve">omawiany dokument za </w:t>
      </w:r>
      <w:r w:rsidRPr="0010544C">
        <w:rPr>
          <w:rFonts w:ascii="Cambria" w:hAnsi="Cambria"/>
          <w:sz w:val="24"/>
          <w:szCs w:val="24"/>
          <w:lang w:val="pl-PL"/>
        </w:rPr>
        <w:t>strategi</w:t>
      </w:r>
      <w:r>
        <w:rPr>
          <w:rFonts w:ascii="Cambria" w:hAnsi="Cambria"/>
          <w:sz w:val="24"/>
          <w:szCs w:val="24"/>
          <w:lang w:val="pl-PL"/>
        </w:rPr>
        <w:t>ę</w:t>
      </w:r>
      <w:r w:rsidRPr="003A56C5">
        <w:rPr>
          <w:rFonts w:ascii="Cambria" w:hAnsi="Cambria"/>
          <w:sz w:val="24"/>
          <w:szCs w:val="24"/>
          <w:lang w:val="pl-PL"/>
        </w:rPr>
        <w:t xml:space="preserve">, ale </w:t>
      </w:r>
      <w:r w:rsidRPr="0010544C">
        <w:rPr>
          <w:rFonts w:ascii="Cambria" w:hAnsi="Cambria"/>
          <w:sz w:val="24"/>
          <w:szCs w:val="24"/>
          <w:lang w:val="pl-PL"/>
        </w:rPr>
        <w:t xml:space="preserve">raczej za </w:t>
      </w:r>
      <w:r w:rsidRPr="003A56C5">
        <w:rPr>
          <w:rFonts w:ascii="Cambria" w:hAnsi="Cambria"/>
          <w:sz w:val="24"/>
          <w:szCs w:val="24"/>
          <w:lang w:val="pl-PL"/>
        </w:rPr>
        <w:t>główne kieru</w:t>
      </w:r>
      <w:r>
        <w:rPr>
          <w:rFonts w:ascii="Cambria" w:hAnsi="Cambria"/>
          <w:sz w:val="24"/>
          <w:szCs w:val="24"/>
          <w:lang w:val="pl-PL"/>
        </w:rPr>
        <w:t>nki działań.</w:t>
      </w:r>
    </w:p>
    <w:p w:rsidR="002131F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 w:rsidRPr="003A56C5"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t>Przygotowany dokument o</w:t>
      </w:r>
      <w:r w:rsidRPr="0010544C">
        <w:rPr>
          <w:rFonts w:ascii="Cambria" w:hAnsi="Cambria"/>
          <w:sz w:val="24"/>
          <w:szCs w:val="24"/>
          <w:lang w:val="pl-PL"/>
        </w:rPr>
        <w:t xml:space="preserve">dpowiada na pytanie </w:t>
      </w:r>
      <w:r w:rsidRPr="003A56C5">
        <w:rPr>
          <w:rFonts w:ascii="Cambria" w:hAnsi="Cambria"/>
          <w:sz w:val="24"/>
          <w:szCs w:val="24"/>
          <w:lang w:val="pl-PL"/>
        </w:rPr>
        <w:t>"CO", a</w:t>
      </w:r>
      <w:r>
        <w:rPr>
          <w:rFonts w:ascii="Cambria" w:hAnsi="Cambria"/>
          <w:sz w:val="24"/>
          <w:szCs w:val="24"/>
          <w:lang w:val="pl-PL"/>
        </w:rPr>
        <w:t>le</w:t>
      </w:r>
      <w:r w:rsidRPr="003A56C5">
        <w:rPr>
          <w:rFonts w:ascii="Cambria" w:hAnsi="Cambria"/>
          <w:sz w:val="24"/>
          <w:szCs w:val="24"/>
          <w:lang w:val="pl-PL"/>
        </w:rPr>
        <w:t xml:space="preserve"> nie ma dalszego ciągu, czyli </w:t>
      </w:r>
      <w:r>
        <w:rPr>
          <w:rFonts w:ascii="Cambria" w:hAnsi="Cambria"/>
          <w:sz w:val="24"/>
          <w:szCs w:val="24"/>
          <w:lang w:val="pl-PL"/>
        </w:rPr>
        <w:t xml:space="preserve">nie odpowiada na pytanie </w:t>
      </w:r>
      <w:r w:rsidRPr="003A56C5">
        <w:rPr>
          <w:rFonts w:ascii="Cambria" w:hAnsi="Cambria"/>
          <w:sz w:val="24"/>
          <w:szCs w:val="24"/>
          <w:lang w:val="pl-PL"/>
        </w:rPr>
        <w:t>"JAK TO ZROBIĆ".</w:t>
      </w:r>
      <w:r w:rsidRPr="0010544C">
        <w:rPr>
          <w:rFonts w:ascii="Cambria" w:hAnsi="Cambria"/>
          <w:sz w:val="24"/>
          <w:szCs w:val="24"/>
          <w:lang w:val="pl-PL"/>
        </w:rPr>
        <w:t xml:space="preserve"> </w:t>
      </w:r>
    </w:p>
    <w:p w:rsidR="002131F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Można domniemać</w:t>
      </w:r>
      <w:r w:rsidRPr="0010544C">
        <w:rPr>
          <w:rFonts w:ascii="Cambria" w:hAnsi="Cambria"/>
          <w:sz w:val="24"/>
          <w:szCs w:val="24"/>
          <w:lang w:val="pl-PL"/>
        </w:rPr>
        <w:t>, że gminie</w:t>
      </w:r>
      <w:r>
        <w:rPr>
          <w:rFonts w:ascii="Cambria" w:hAnsi="Cambria"/>
          <w:sz w:val="24"/>
          <w:szCs w:val="24"/>
          <w:lang w:val="pl-PL"/>
        </w:rPr>
        <w:t xml:space="preserve"> zależało na takim stopniu </w:t>
      </w:r>
      <w:r w:rsidRPr="0010544C">
        <w:rPr>
          <w:rFonts w:ascii="Cambria" w:hAnsi="Cambria"/>
          <w:sz w:val="24"/>
          <w:szCs w:val="24"/>
          <w:lang w:val="pl-PL"/>
        </w:rPr>
        <w:t xml:space="preserve"> ogólności</w:t>
      </w:r>
      <w:r>
        <w:rPr>
          <w:rFonts w:ascii="Cambria" w:hAnsi="Cambria"/>
          <w:sz w:val="24"/>
          <w:szCs w:val="24"/>
          <w:lang w:val="pl-PL"/>
        </w:rPr>
        <w:t xml:space="preserve"> opracowania.</w:t>
      </w:r>
    </w:p>
    <w:p w:rsidR="002131FC" w:rsidRPr="006B756D" w:rsidRDefault="002131FC" w:rsidP="006C16E5">
      <w:pPr>
        <w:jc w:val="both"/>
        <w:outlineLvl w:val="0"/>
        <w:rPr>
          <w:rFonts w:ascii="Cambria" w:hAnsi="Cambria"/>
          <w:sz w:val="24"/>
          <w:szCs w:val="24"/>
          <w:u w:val="single"/>
          <w:lang w:val="pl-PL"/>
        </w:rPr>
      </w:pPr>
      <w:r w:rsidRPr="006B756D">
        <w:rPr>
          <w:rFonts w:ascii="Cambria" w:hAnsi="Cambria"/>
          <w:sz w:val="24"/>
          <w:szCs w:val="24"/>
          <w:u w:val="single"/>
          <w:lang w:val="pl-PL"/>
        </w:rPr>
        <w:t>Trudno jest jednak w takim razie uzasadnić zatrudnienie do tej pracy firmy zewnętrznej.</w:t>
      </w:r>
    </w:p>
    <w:p w:rsidR="002131F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Do części ogónej </w:t>
      </w:r>
      <w:r w:rsidRPr="0010544C"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t xml:space="preserve">należałoby oczekiwać </w:t>
      </w:r>
      <w:r w:rsidRPr="0010544C">
        <w:rPr>
          <w:rFonts w:ascii="Cambria" w:hAnsi="Cambria"/>
          <w:sz w:val="24"/>
          <w:szCs w:val="24"/>
          <w:lang w:val="pl-PL"/>
        </w:rPr>
        <w:t>jak najszybszego przygotowania tzw. strategii sektorowych, czyli programów uszczegóławiając</w:t>
      </w:r>
      <w:r>
        <w:rPr>
          <w:rFonts w:ascii="Cambria" w:hAnsi="Cambria"/>
          <w:sz w:val="24"/>
          <w:szCs w:val="24"/>
          <w:lang w:val="pl-PL"/>
        </w:rPr>
        <w:t>ych</w:t>
      </w:r>
      <w:r w:rsidRPr="0010544C">
        <w:rPr>
          <w:rFonts w:ascii="Cambria" w:hAnsi="Cambria"/>
          <w:sz w:val="24"/>
          <w:szCs w:val="24"/>
          <w:lang w:val="pl-PL"/>
        </w:rPr>
        <w:t xml:space="preserve"> to, co jest w podstawowym, ogólnym dokumencie.</w:t>
      </w:r>
    </w:p>
    <w:p w:rsidR="002131FC" w:rsidRDefault="002131FC" w:rsidP="006C16E5">
      <w:pPr>
        <w:jc w:val="both"/>
        <w:outlineLvl w:val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  <w:t>Za zarząd</w:t>
      </w:r>
    </w:p>
    <w:p w:rsidR="002131F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  <w:t>Małgorzata Salwa-Haibach</w:t>
      </w:r>
    </w:p>
    <w:p w:rsidR="002131F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  <w:t>Przewodnicząca Zarządu Osiedla Grzybowego</w:t>
      </w:r>
    </w:p>
    <w:p w:rsidR="002131FC" w:rsidRDefault="002131FC" w:rsidP="00990499">
      <w:pPr>
        <w:jc w:val="both"/>
        <w:rPr>
          <w:rFonts w:ascii="Cambria" w:hAnsi="Cambria"/>
          <w:sz w:val="24"/>
          <w:szCs w:val="24"/>
          <w:lang w:val="pl-PL"/>
        </w:rPr>
      </w:pPr>
    </w:p>
    <w:sectPr w:rsidR="002131FC" w:rsidSect="006C16E5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FC" w:rsidRDefault="002131FC" w:rsidP="002A26DA">
      <w:pPr>
        <w:spacing w:after="0" w:line="240" w:lineRule="auto"/>
      </w:pPr>
      <w:r>
        <w:separator/>
      </w:r>
    </w:p>
  </w:endnote>
  <w:endnote w:type="continuationSeparator" w:id="0">
    <w:p w:rsidR="002131FC" w:rsidRDefault="002131FC" w:rsidP="002A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FC" w:rsidRDefault="002131FC" w:rsidP="009B7A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1FC" w:rsidRDefault="002131FC" w:rsidP="006C16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FC" w:rsidRDefault="002131FC" w:rsidP="009B7A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131FC" w:rsidRDefault="002131FC" w:rsidP="006C16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FC" w:rsidRDefault="002131FC" w:rsidP="002A26DA">
      <w:pPr>
        <w:spacing w:after="0" w:line="240" w:lineRule="auto"/>
      </w:pPr>
      <w:r>
        <w:separator/>
      </w:r>
    </w:p>
  </w:footnote>
  <w:footnote w:type="continuationSeparator" w:id="0">
    <w:p w:rsidR="002131FC" w:rsidRDefault="002131FC" w:rsidP="002A2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6101"/>
    <w:multiLevelType w:val="multilevel"/>
    <w:tmpl w:val="6B0C4D1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">
    <w:nsid w:val="57EF3419"/>
    <w:multiLevelType w:val="hybridMultilevel"/>
    <w:tmpl w:val="AE8E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EE64D9"/>
    <w:multiLevelType w:val="hybridMultilevel"/>
    <w:tmpl w:val="9F46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19002B"/>
    <w:multiLevelType w:val="hybridMultilevel"/>
    <w:tmpl w:val="1C0678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361AE8"/>
    <w:multiLevelType w:val="hybridMultilevel"/>
    <w:tmpl w:val="F47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C641E3"/>
    <w:multiLevelType w:val="hybridMultilevel"/>
    <w:tmpl w:val="01D21DAA"/>
    <w:lvl w:ilvl="0" w:tplc="49F261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59B"/>
    <w:rsid w:val="00001592"/>
    <w:rsid w:val="00007BF9"/>
    <w:rsid w:val="000242C4"/>
    <w:rsid w:val="00032A94"/>
    <w:rsid w:val="000751F7"/>
    <w:rsid w:val="000C0356"/>
    <w:rsid w:val="000F48CB"/>
    <w:rsid w:val="0010544C"/>
    <w:rsid w:val="00173006"/>
    <w:rsid w:val="001978CB"/>
    <w:rsid w:val="001B097B"/>
    <w:rsid w:val="001C1651"/>
    <w:rsid w:val="001D199E"/>
    <w:rsid w:val="001E1B2D"/>
    <w:rsid w:val="002131FC"/>
    <w:rsid w:val="00270855"/>
    <w:rsid w:val="00274A76"/>
    <w:rsid w:val="002A26DA"/>
    <w:rsid w:val="002A30F2"/>
    <w:rsid w:val="002C4535"/>
    <w:rsid w:val="003407A9"/>
    <w:rsid w:val="00351694"/>
    <w:rsid w:val="003659AF"/>
    <w:rsid w:val="003A1404"/>
    <w:rsid w:val="003A56C5"/>
    <w:rsid w:val="003B18E0"/>
    <w:rsid w:val="004A5B89"/>
    <w:rsid w:val="004B6A81"/>
    <w:rsid w:val="004E032D"/>
    <w:rsid w:val="00504851"/>
    <w:rsid w:val="00535D09"/>
    <w:rsid w:val="00545BE2"/>
    <w:rsid w:val="0054742E"/>
    <w:rsid w:val="00565953"/>
    <w:rsid w:val="005939F9"/>
    <w:rsid w:val="00600AC4"/>
    <w:rsid w:val="00603618"/>
    <w:rsid w:val="006101B2"/>
    <w:rsid w:val="00667FB0"/>
    <w:rsid w:val="006B756D"/>
    <w:rsid w:val="006C16E5"/>
    <w:rsid w:val="006E1158"/>
    <w:rsid w:val="006F057E"/>
    <w:rsid w:val="006F187B"/>
    <w:rsid w:val="00773E73"/>
    <w:rsid w:val="007C7BFD"/>
    <w:rsid w:val="00875C32"/>
    <w:rsid w:val="0089350E"/>
    <w:rsid w:val="008C0FB7"/>
    <w:rsid w:val="00903F68"/>
    <w:rsid w:val="0092233B"/>
    <w:rsid w:val="00957EC9"/>
    <w:rsid w:val="00990499"/>
    <w:rsid w:val="009960D2"/>
    <w:rsid w:val="009B7AC3"/>
    <w:rsid w:val="00A0306D"/>
    <w:rsid w:val="00A10EB3"/>
    <w:rsid w:val="00A25A46"/>
    <w:rsid w:val="00A9515E"/>
    <w:rsid w:val="00AC3406"/>
    <w:rsid w:val="00AE4322"/>
    <w:rsid w:val="00B30283"/>
    <w:rsid w:val="00B3499F"/>
    <w:rsid w:val="00B34C85"/>
    <w:rsid w:val="00B36727"/>
    <w:rsid w:val="00B51790"/>
    <w:rsid w:val="00B76BEF"/>
    <w:rsid w:val="00B94A56"/>
    <w:rsid w:val="00BB159B"/>
    <w:rsid w:val="00BD6A2B"/>
    <w:rsid w:val="00C74FDE"/>
    <w:rsid w:val="00D1523F"/>
    <w:rsid w:val="00D31493"/>
    <w:rsid w:val="00D3511C"/>
    <w:rsid w:val="00D359CA"/>
    <w:rsid w:val="00D43506"/>
    <w:rsid w:val="00D46281"/>
    <w:rsid w:val="00D47422"/>
    <w:rsid w:val="00E20F54"/>
    <w:rsid w:val="00E847BB"/>
    <w:rsid w:val="00EF3EEF"/>
    <w:rsid w:val="00EF56BF"/>
    <w:rsid w:val="00F05F23"/>
    <w:rsid w:val="00F112FE"/>
    <w:rsid w:val="00F123AC"/>
    <w:rsid w:val="00F2772C"/>
    <w:rsid w:val="00F32648"/>
    <w:rsid w:val="00F45CCB"/>
    <w:rsid w:val="00F9426D"/>
    <w:rsid w:val="00FB2902"/>
    <w:rsid w:val="00FD5AC1"/>
    <w:rsid w:val="00FE5701"/>
    <w:rsid w:val="00F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32A94"/>
    <w:pPr>
      <w:spacing w:after="120"/>
      <w:ind w:left="283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2A94"/>
    <w:rPr>
      <w:rFonts w:ascii="Calibri" w:eastAsia="Times New Roman" w:hAnsi="Calibri" w:cs="Times New Roman"/>
      <w:color w:val="000000"/>
      <w:lang w:val="en-US"/>
    </w:rPr>
  </w:style>
  <w:style w:type="paragraph" w:styleId="ListParagraph">
    <w:name w:val="List Paragraph"/>
    <w:basedOn w:val="Normal"/>
    <w:uiPriority w:val="99"/>
    <w:qFormat/>
    <w:rsid w:val="00032A94"/>
    <w:pPr>
      <w:ind w:left="720"/>
      <w:contextualSpacing/>
    </w:pPr>
    <w:rPr>
      <w:color w:val="000000"/>
    </w:rPr>
  </w:style>
  <w:style w:type="paragraph" w:styleId="EndnoteText">
    <w:name w:val="endnote text"/>
    <w:basedOn w:val="Normal"/>
    <w:link w:val="EndnoteTextChar"/>
    <w:uiPriority w:val="99"/>
    <w:semiHidden/>
    <w:rsid w:val="002A26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A26D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A26D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474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7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74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7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74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4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42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0306D"/>
    <w:rPr>
      <w:lang w:val="en-US" w:eastAsia="en-US"/>
    </w:rPr>
  </w:style>
  <w:style w:type="character" w:styleId="LineNumber">
    <w:name w:val="line number"/>
    <w:basedOn w:val="DefaultParagraphFont"/>
    <w:uiPriority w:val="99"/>
    <w:rsid w:val="006C16E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C16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24A7"/>
    <w:rPr>
      <w:rFonts w:ascii="Times New Roman" w:hAnsi="Times New Roman"/>
      <w:sz w:val="0"/>
      <w:szCs w:val="0"/>
      <w:lang w:val="en-US" w:eastAsia="en-US"/>
    </w:rPr>
  </w:style>
  <w:style w:type="paragraph" w:styleId="Footer">
    <w:name w:val="footer"/>
    <w:basedOn w:val="Normal"/>
    <w:link w:val="FooterChar"/>
    <w:uiPriority w:val="99"/>
    <w:rsid w:val="006C16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4A7"/>
    <w:rPr>
      <w:lang w:val="en-US" w:eastAsia="en-US"/>
    </w:rPr>
  </w:style>
  <w:style w:type="character" w:styleId="PageNumber">
    <w:name w:val="page number"/>
    <w:basedOn w:val="DefaultParagraphFont"/>
    <w:uiPriority w:val="99"/>
    <w:rsid w:val="006C16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6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1633</Words>
  <Characters>10288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11 listopada, 2012 roku</dc:title>
  <dc:subject/>
  <dc:creator>Admin</dc:creator>
  <cp:keywords/>
  <dc:description/>
  <cp:lastModifiedBy>Werner Haibach</cp:lastModifiedBy>
  <cp:revision>8</cp:revision>
  <cp:lastPrinted>2012-12-20T10:13:00Z</cp:lastPrinted>
  <dcterms:created xsi:type="dcterms:W3CDTF">2012-12-20T09:04:00Z</dcterms:created>
  <dcterms:modified xsi:type="dcterms:W3CDTF">2012-12-20T10:14:00Z</dcterms:modified>
</cp:coreProperties>
</file>